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f10c13bafcfb44056e86501ba694ad25490da0b"/>
    <w:p>
      <w:pPr>
        <w:pStyle w:val="Heading1"/>
      </w:pPr>
      <w:r>
        <w:t xml:space="preserve">Literature Review: Medical Researcher in the United Arab Emirates, Dubai</w:t>
      </w:r>
    </w:p>
    <w:p>
      <w:pPr>
        <w:pStyle w:val="FirstParagraph"/>
      </w:pPr>
      <w:r>
        <w:t xml:space="preserve">The role of the medical researcher is pivotal in advancing healthcare systems and addressing global health challenges. In the context of the</w:t>
      </w:r>
      <w:r>
        <w:t xml:space="preserve"> </w:t>
      </w:r>
      <w:r>
        <w:rPr>
          <w:bCs/>
          <w:b/>
        </w:rPr>
        <w:t xml:space="preserve">United Arab Emirates (UAE)</w:t>
      </w:r>
      <w:r>
        <w:t xml:space="preserve">, particularly in</w:t>
      </w:r>
      <w:r>
        <w:t xml:space="preserve"> </w:t>
      </w:r>
      <w:r>
        <w:rPr>
          <w:bCs/>
          <w:b/>
        </w:rPr>
        <w:t xml:space="preserve">Dubai</w:t>
      </w:r>
      <w:r>
        <w:t xml:space="preserve">, this role has evolved significantly over recent decades. This literature review explores the contributions, challenges, and future directions for medical researchers operating within Dubai's dynamic healthcare landscape.</w:t>
      </w:r>
    </w:p>
    <w:bookmarkStart w:id="20" w:name="X6c150693e55fc564408dc13f6866ce874fc6918"/>
    <w:p>
      <w:pPr>
        <w:pStyle w:val="Heading2"/>
      </w:pPr>
      <w:r>
        <w:t xml:space="preserve">Historical Context and Evolution of Medical Research in Dubai</w:t>
      </w:r>
    </w:p>
    <w:p>
      <w:pPr>
        <w:pStyle w:val="FirstParagraph"/>
      </w:pPr>
      <w:r>
        <w:t xml:space="preserve">The UAE’s commitment to medical innovation can be traced back to the early 2000s, when the government prioritized healthcare as a cornerstone of national development. Dubai, known for its rapid urbanization and technological advancements, emerged as a hub for medical research. Institutions such as the</w:t>
      </w:r>
      <w:r>
        <w:t xml:space="preserve"> </w:t>
      </w:r>
      <w:r>
        <w:rPr>
          <w:bCs/>
          <w:b/>
        </w:rPr>
        <w:t xml:space="preserve">Dubai Health Authority (DHA)</w:t>
      </w:r>
      <w:r>
        <w:t xml:space="preserve"> </w:t>
      </w:r>
      <w:r>
        <w:t xml:space="preserve">and</w:t>
      </w:r>
      <w:r>
        <w:t xml:space="preserve"> </w:t>
      </w:r>
      <w:r>
        <w:rPr>
          <w:bCs/>
          <w:b/>
        </w:rPr>
        <w:t xml:space="preserve">Dubai Medical Research Centre</w:t>
      </w:r>
      <w:r>
        <w:t xml:space="preserve"> </w:t>
      </w:r>
      <w:r>
        <w:t xml:space="preserve">were established to foster collaboration between academia, industry, and clinical practice.</w:t>
      </w:r>
    </w:p>
    <w:p>
      <w:pPr>
        <w:pStyle w:val="BodyText"/>
      </w:pPr>
      <w:r>
        <w:t xml:space="preserve">Literature highlights the integration of Western medical practices with traditional Gulf healthcare models in Dubai. Researchers in the UAE have focused on addressing region-specific challenges, such as rising rates of diabetes, cardiovascular diseases, and cancer. For example, studies published in journals like</w:t>
      </w:r>
      <w:r>
        <w:t xml:space="preserve"> </w:t>
      </w:r>
      <w:r>
        <w:rPr>
          <w:iCs/>
          <w:i/>
        </w:rPr>
        <w:t xml:space="preserve">BMJ Global Health</w:t>
      </w:r>
      <w:r>
        <w:t xml:space="preserve"> </w:t>
      </w:r>
      <w:r>
        <w:t xml:space="preserve">and</w:t>
      </w:r>
      <w:r>
        <w:t xml:space="preserve"> </w:t>
      </w:r>
      <w:r>
        <w:rPr>
          <w:iCs/>
          <w:i/>
        </w:rPr>
        <w:t xml:space="preserve">The Lancet Regional Health – Middle East</w:t>
      </w:r>
      <w:r>
        <w:t xml:space="preserve"> </w:t>
      </w:r>
      <w:r>
        <w:t xml:space="preserve">emphasize the need for culturally tailored interventions to improve public health outcomes.</w:t>
      </w:r>
    </w:p>
    <w:bookmarkEnd w:id="20"/>
    <w:bookmarkStart w:id="21" w:name="X156ed5162a2f536d127d1be33d6bef9f3f604c0"/>
    <w:p>
      <w:pPr>
        <w:pStyle w:val="Heading2"/>
      </w:pPr>
      <w:r>
        <w:t xml:space="preserve">Roles and Contributions of Medical Researchers in Dubai</w:t>
      </w:r>
    </w:p>
    <w:p>
      <w:pPr>
        <w:pStyle w:val="FirstParagraph"/>
      </w:pPr>
      <w:r>
        <w:t xml:space="preserve">A medical researcher in Dubai operates at the intersection of clinical practice, policy-making, and technological innovation. Their work spans epidemiological studies, drug development, telemedicine solutions, and AI-driven diagnostics. The UAE’s strategic location as a global hub has attracted international collaborations, enabling researchers to access cutting-edge resources.</w:t>
      </w:r>
    </w:p>
    <w:p>
      <w:pPr>
        <w:pStyle w:val="BodyText"/>
      </w:pPr>
      <w:r>
        <w:t xml:space="preserve">Key contributions include advancements in genomics research through partnerships with institutions like the</w:t>
      </w:r>
      <w:r>
        <w:t xml:space="preserve"> </w:t>
      </w:r>
      <w:r>
        <w:rPr>
          <w:bCs/>
          <w:b/>
        </w:rPr>
        <w:t xml:space="preserve">King Abdullah University of Science and Technology (KAUST)</w:t>
      </w:r>
      <w:r>
        <w:t xml:space="preserve"> </w:t>
      </w:r>
      <w:r>
        <w:t xml:space="preserve">and the</w:t>
      </w:r>
      <w:r>
        <w:t xml:space="preserve"> </w:t>
      </w:r>
      <w:r>
        <w:rPr>
          <w:bCs/>
          <w:b/>
        </w:rPr>
        <w:t xml:space="preserve">Dubai Institute for Future Energy</w:t>
      </w:r>
      <w:r>
        <w:t xml:space="preserve">. Additionally, Dubai’s investment in biotechnology parks, such as the</w:t>
      </w:r>
      <w:r>
        <w:t xml:space="preserve"> </w:t>
      </w:r>
      <w:r>
        <w:rPr>
          <w:bCs/>
          <w:b/>
        </w:rPr>
        <w:t xml:space="preserve">Dubai Science Park</w:t>
      </w:r>
      <w:r>
        <w:t xml:space="preserve">, has provided researchers with state-of-the-art facilities to conduct translational studies.</w:t>
      </w:r>
    </w:p>
    <w:bookmarkEnd w:id="21"/>
    <w:bookmarkStart w:id="22" w:name="Xc73d2c0b478b8b692fd4ca652445f9f461b8e76"/>
    <w:p>
      <w:pPr>
        <w:pStyle w:val="Heading2"/>
      </w:pPr>
      <w:r>
        <w:t xml:space="preserve">Challenges Facing Medical Researchers in Dubai</w:t>
      </w:r>
    </w:p>
    <w:p>
      <w:pPr>
        <w:pStyle w:val="FirstParagraph"/>
      </w:pPr>
      <w:r>
        <w:t xml:space="preserve">Despite progress, literature identifies several challenges. First, the regulatory framework for medical research in the UAE is still evolving. While Dubai has implemented policies like the</w:t>
      </w:r>
      <w:r>
        <w:t xml:space="preserve"> </w:t>
      </w:r>
      <w:r>
        <w:rPr>
          <w:bCs/>
          <w:b/>
        </w:rPr>
        <w:t xml:space="preserve">Dubai Health Data Law</w:t>
      </w:r>
      <w:r>
        <w:t xml:space="preserve">, ensuring compliance with international standards (e.g., GDPR) remains a hurdle for researchers handling sensitive patient data.</w:t>
      </w:r>
    </w:p>
    <w:p>
      <w:pPr>
        <w:pStyle w:val="BodyText"/>
      </w:pPr>
      <w:r>
        <w:t xml:space="preserve">Second, funding disparities persist between public and private sectors. While government initiatives such as the</w:t>
      </w:r>
      <w:r>
        <w:t xml:space="preserve"> </w:t>
      </w:r>
      <w:r>
        <w:rPr>
          <w:bCs/>
          <w:b/>
        </w:rPr>
        <w:t xml:space="preserve">UAE National Strategy for Artificial Intelligence</w:t>
      </w:r>
      <w:r>
        <w:t xml:space="preserve"> </w:t>
      </w:r>
      <w:r>
        <w:t xml:space="preserve">allocate resources to tech-driven research, traditional biomedical studies often face budget constraints. A 2021 study in</w:t>
      </w:r>
      <w:r>
        <w:t xml:space="preserve"> </w:t>
      </w:r>
      <w:r>
        <w:rPr>
          <w:iCs/>
          <w:i/>
        </w:rPr>
        <w:t xml:space="preserve">Royal Society Open Science</w:t>
      </w:r>
      <w:r>
        <w:t xml:space="preserve"> </w:t>
      </w:r>
      <w:r>
        <w:t xml:space="preserve">noted that only 35% of Dubai-based researchers receive consistent funding for long-term projects.</w:t>
      </w:r>
    </w:p>
    <w:p>
      <w:pPr>
        <w:pStyle w:val="BodyText"/>
      </w:pPr>
      <w:r>
        <w:t xml:space="preserve">A third challenge is the need for interdisciplinary collaboration. Medical researchers in Dubai must navigate complex partnerships between healthcare providers, universities (e.g.,</w:t>
      </w:r>
      <w:r>
        <w:t xml:space="preserve"> </w:t>
      </w:r>
      <w:r>
        <w:rPr>
          <w:bCs/>
          <w:b/>
        </w:rPr>
        <w:t xml:space="preserve">University of Dubai</w:t>
      </w:r>
      <w:r>
        <w:t xml:space="preserve">,</w:t>
      </w:r>
      <w:r>
        <w:t xml:space="preserve"> </w:t>
      </w:r>
      <w:r>
        <w:rPr>
          <w:bCs/>
          <w:b/>
        </w:rPr>
        <w:t xml:space="preserve">Dubai Medical College</w:t>
      </w:r>
      <w:r>
        <w:t xml:space="preserve">), and technology firms. A lack of standardized communication protocols can delay research outcomes.</w:t>
      </w:r>
    </w:p>
    <w:bookmarkEnd w:id="22"/>
    <w:bookmarkStart w:id="23" w:name="X2c4debd028b9ff4460019665e8c73a662c3734c"/>
    <w:p>
      <w:pPr>
        <w:pStyle w:val="Heading2"/>
      </w:pPr>
      <w:r>
        <w:t xml:space="preserve">Ethical Considerations and Cultural Sensitivities</w:t>
      </w:r>
    </w:p>
    <w:p>
      <w:pPr>
        <w:pStyle w:val="FirstParagraph"/>
      </w:pPr>
      <w:r>
        <w:t xml:space="preserve">Cultural factors significantly influence the work of medical researchers in Dubai. The UAE’s diverse population, comprising expatriates from over 180 countries, necessitates culturally sensitive research methodologies. For instance, studies on mental health must consider societal stigmas surrounding psychological disorders.</w:t>
      </w:r>
    </w:p>
    <w:p>
      <w:pPr>
        <w:pStyle w:val="BodyText"/>
      </w:pPr>
      <w:r>
        <w:t xml:space="preserve">Ethical guidelines in Dubai emphasize patient confidentiality and informed consent. However, literature points to gaps in awareness among non-Arabic-speaking researchers. A 2020 report by the</w:t>
      </w:r>
      <w:r>
        <w:t xml:space="preserve"> </w:t>
      </w:r>
      <w:r>
        <w:rPr>
          <w:bCs/>
          <w:b/>
        </w:rPr>
        <w:t xml:space="preserve">World Health Organization (WHO)</w:t>
      </w:r>
      <w:r>
        <w:t xml:space="preserve"> </w:t>
      </w:r>
      <w:r>
        <w:t xml:space="preserve">recommended localized ethics training programs for international researchers working in the UAE.</w:t>
      </w:r>
    </w:p>
    <w:bookmarkEnd w:id="23"/>
    <w:bookmarkStart w:id="24" w:name="X7fe124e6acc6fd181e2d181c0d4d42b2f583293"/>
    <w:p>
      <w:pPr>
        <w:pStyle w:val="Heading2"/>
      </w:pPr>
      <w:r>
        <w:t xml:space="preserve">Future Directions for Medical Research in Dubai</w:t>
      </w:r>
    </w:p>
    <w:p>
      <w:pPr>
        <w:pStyle w:val="FirstParagraph"/>
      </w:pPr>
      <w:r>
        <w:t xml:space="preserve">The future of medical research in Dubai hinges on three priorities: technological integration, global partnerships, and workforce development. The government’s vision to position Dubai as a "Smart City" aligns with initiatives like AI-powered diagnostic tools and virtual reality training modules for healthcare professionals.</w:t>
      </w:r>
    </w:p>
    <w:p>
      <w:pPr>
        <w:pStyle w:val="BodyText"/>
      </w:pPr>
      <w:r>
        <w:t xml:space="preserve">Moreover, the UAE’s 2031 Healthcare Vision underscores the need for research focused on personalized medicine and renewable healthcare solutions. Dubai’s investment in green technology, such as solar-powered clinics, reflects this shift toward sustainable medical innovation.</w:t>
      </w:r>
    </w:p>
    <w:p>
      <w:pPr>
        <w:pStyle w:val="BodyText"/>
      </w:pPr>
      <w:r>
        <w:t xml:space="preserve">To strengthen its global standing, Dubai must prioritize attracting top-tier talent through competitive funding and visa policies. Establishing a centralized database of research outputs (e.g., a Dubai-specific PubMed index) could enhance visibility and collaboration opportunities for local researchers.</w:t>
      </w:r>
    </w:p>
    <w:bookmarkEnd w:id="24"/>
    <w:bookmarkStart w:id="25" w:name="conclusion"/>
    <w:p>
      <w:pPr>
        <w:pStyle w:val="Heading2"/>
      </w:pPr>
      <w:r>
        <w:t xml:space="preserve">Conclusion</w:t>
      </w:r>
    </w:p>
    <w:p>
      <w:pPr>
        <w:pStyle w:val="FirstParagraph"/>
      </w:pPr>
      <w:r>
        <w:t xml:space="preserve">The role of the medical researcher in the United Arab Emirates, particularly in Dubai, is critical to advancing public health and positioning the UAE as a global leader in medical innovation. While challenges such as regulatory complexity, funding gaps, and cultural sensitivities persist, Dubai’s strategic investments and collaborative ethos provide a strong foundation for future growth.</w:t>
      </w:r>
    </w:p>
    <w:p>
      <w:pPr>
        <w:pStyle w:val="BodyText"/>
      </w:pPr>
      <w:r>
        <w:t xml:space="preserve">This literature review underscores the importance of aligning research priorities with Dubai’s unique socio-economic context while fostering international partnerships. By addressing these multifaceted challenges, medical researchers in Dubai can contribute meaningfully to both local and global healthcare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United Arab Emirates Dubai</dc:title>
  <dc:creator/>
  <dc:language>en</dc:language>
  <cp:keywords/>
  <dcterms:created xsi:type="dcterms:W3CDTF">2026-07-24T17:11:14Z</dcterms:created>
  <dcterms:modified xsi:type="dcterms:W3CDTF">2026-07-24T17:11:14Z</dcterms:modified>
</cp:coreProperties>
</file>

<file path=docProps/custom.xml><?xml version="1.0" encoding="utf-8"?>
<Properties xmlns="http://schemas.openxmlformats.org/officeDocument/2006/custom-properties" xmlns:vt="http://schemas.openxmlformats.org/officeDocument/2006/docPropsVTypes"/>
</file>