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2a12044f7f47748dac108723115d7e67961b9a1"/>
    <w:p>
      <w:pPr>
        <w:pStyle w:val="Heading1"/>
      </w:pPr>
      <w:r>
        <w:t xml:space="preserve">Literature Review: The Role of the Medical Researcher in the United States Chicago</w:t>
      </w:r>
    </w:p>
    <w:p>
      <w:pPr>
        <w:pStyle w:val="FirstParagraph"/>
      </w:pPr>
      <w:r>
        <w:t xml:space="preserve">The field of medical research has long been a cornerstone of advancements in public health, clinical practice, and scientific innovation. In the context of the United States Chicago, a city renowned for its academic institutions and healthcare infrastructure, medical researchers play a pivotal role in addressing regional and global health challenges. This literature review explores the contributions, methodologies, and evolving trends within medical research as practiced by professionals in Chicago. It highlights how Medical Researchers in this region contribute to scientific progress while navigating the unique socio-economic and institutional landscape of United States Chicago.</w:t>
      </w:r>
    </w:p>
    <w:bookmarkStart w:id="20" w:name="X47aaf77a1d1c55027bb200246a485d11c717c5e"/>
    <w:p>
      <w:pPr>
        <w:pStyle w:val="Heading2"/>
      </w:pPr>
      <w:r>
        <w:t xml:space="preserve">Historical Context of Medical Research in United States Chicago</w:t>
      </w:r>
    </w:p>
    <w:p>
      <w:pPr>
        <w:pStyle w:val="FirstParagraph"/>
      </w:pPr>
      <w:r>
        <w:t xml:space="preserve">The history of medical research in the United StatesChicago dates back to the late 19th century, with institutions such as the University of Chicago and Rush University pioneering studies in pathology, epidemiology, and surgical innovation. Early researchers like Dr. James B. Herrick (discoverer of sickle cell anemia) exemplify how Medical Researchers in this region have historically addressed both local and universal health concerns.</w:t>
      </w:r>
    </w:p>
    <w:p>
      <w:pPr>
        <w:pStyle w:val="BodyText"/>
      </w:pPr>
      <w:r>
        <w:t xml:space="preserve">Chicago's geographic diversity—spanning urban populations to rural areas—has shaped its research priorities, particularly in public health. For instance, studies on cardiovascular disease and industrial pollution have been prominent due to the city's history of manufacturing and industrialization. This historical foundation underscores the Medical Researcher’s role as a bridge between clinical practice and community needs.</w:t>
      </w:r>
    </w:p>
    <w:bookmarkEnd w:id="20"/>
    <w:bookmarkStart w:id="21" w:name="Xe332c43d44a40bfcb7981c0d4ae895bdb8e6539"/>
    <w:p>
      <w:pPr>
        <w:pStyle w:val="Heading2"/>
      </w:pPr>
      <w:r>
        <w:t xml:space="preserve">Current Trends in Medical Research by United States Chicago-Based Researchers</w:t>
      </w:r>
    </w:p>
    <w:p>
      <w:pPr>
        <w:pStyle w:val="FirstParagraph"/>
      </w:pPr>
      <w:r>
        <w:t xml:space="preserve">In recent decades, Medical Researchers in United StatesChicago have focused on interdisciplinary approaches, leveraging technology and data science to address complex health issues. Institutions like the Argonne National Laboratory collaborate with local hospitals to advance genomic research and personalized medicine. For example, studies on precision oncology at the University of Chicago Medicine highlight how Medical Researchers are integrating AI algorithms into diagnostic tools.</w:t>
      </w:r>
    </w:p>
    <w:p>
      <w:pPr>
        <w:pStyle w:val="BodyText"/>
      </w:pPr>
      <w:r>
        <w:t xml:space="preserve">Moreover, public health research has gained urgency due to challenges such as opioid addiction and disparities in access to care. Researchers at the Chicago Department of Public Health have published extensively on socioeconomic determinants of health, emphasizing the need for policy interventions. This aligns with the broader mission of Medical Researchers to translate findings into actionable solutions.</w:t>
      </w:r>
    </w:p>
    <w:bookmarkEnd w:id="21"/>
    <w:bookmarkStart w:id="22" w:name="X6226a825db82388ed7c5f062a07d05b2407b089"/>
    <w:p>
      <w:pPr>
        <w:pStyle w:val="Heading2"/>
      </w:pPr>
      <w:r>
        <w:t xml:space="preserve">Interdisciplinary Collaboration and Institutional Networks</w:t>
      </w:r>
    </w:p>
    <w:p>
      <w:pPr>
        <w:pStyle w:val="FirstParagraph"/>
      </w:pPr>
      <w:r>
        <w:t xml:space="preserve">The United StatesChicago’s medical research ecosystem thrives on collaboration between academic institutions, hospitals, and government agencies. The Illinois Medical Research Institute (IMRI) exemplifies this synergy, fostering partnerships to accelerate drug discovery and clinical trials. Such networks enable Medical Researchers to access cutting-edge resources while addressing regional health inequities.</w:t>
      </w:r>
    </w:p>
    <w:p>
      <w:pPr>
        <w:pStyle w:val="BodyText"/>
      </w:pPr>
      <w:r>
        <w:t xml:space="preserve">Furthermore, Chicago’s cultural diversity has influenced research methodologies. Studies on culturally competent care and minority health disparities have been prioritized by researchers at the University of Illinois at Chicago (UIC). This reflects a growing awareness among Medical Researchers of the need to tailor interventions to specific populations.</w:t>
      </w:r>
    </w:p>
    <w:bookmarkEnd w:id="22"/>
    <w:bookmarkStart w:id="23" w:name="Xdb51f43766767c5b2a24e44da68ef774bb5458b"/>
    <w:p>
      <w:pPr>
        <w:pStyle w:val="Heading2"/>
      </w:pPr>
      <w:r>
        <w:t xml:space="preserve">Challenges Faced by Medical Researchers in United StatesChicago</w:t>
      </w:r>
    </w:p>
    <w:p>
      <w:pPr>
        <w:pStyle w:val="FirstParagraph"/>
      </w:pPr>
      <w:r>
        <w:t xml:space="preserve">Despite its strengths, United StatesChicago-based Medical Researchers confront unique challenges. Funding disparities between public and private institutions can limit research scope, particularly for underrepresented communities. Additionally, the city’s aging infrastructure poses logistical hurdles for clinical trials and laboratory operations.</w:t>
      </w:r>
    </w:p>
    <w:p>
      <w:pPr>
        <w:pStyle w:val="BodyText"/>
      </w:pPr>
      <w:r>
        <w:t xml:space="preserve">Regulatory compliance and ethical considerations also shape research practices. The Chicago Regional Institutional Review Board (IRB) has published guidelines ensuring that Medical Researchers adhere to stringent standards in human subject studies, a reflection of the region’s commitment to ethical science.</w:t>
      </w:r>
    </w:p>
    <w:bookmarkEnd w:id="23"/>
    <w:bookmarkStart w:id="24" w:name="Xf79a4c646e52eec4fd4746510e19addf44c4f13"/>
    <w:p>
      <w:pPr>
        <w:pStyle w:val="Heading2"/>
      </w:pPr>
      <w:r>
        <w:t xml:space="preserve">The Future of Medical Research in United StatesChicago</w:t>
      </w:r>
    </w:p>
    <w:p>
      <w:pPr>
        <w:pStyle w:val="FirstParagraph"/>
      </w:pPr>
      <w:r>
        <w:t xml:space="preserve">Looking ahead, the role of the Medical Researcher in United StatesChicago is poised for transformative growth. Advances in telemedicine and remote monitoring technologies are expanding research possibilities, particularly for rural populations. Additionally, the integration of electronic health records (EHRs) into research datasets has enabled large-scale studies on chronic disease management.</w:t>
      </w:r>
    </w:p>
    <w:p>
      <w:pPr>
        <w:pStyle w:val="BodyText"/>
      </w:pPr>
      <w:r>
        <w:t xml:space="preserve">Climate change and its impact on public health are emerging priorities for Medical Researchers. Institutions like Loyola University Chicago’s Stritch School of Medicine have initiated projects to model the effects of rising temperatures on respiratory illnesses, demonstrating how local challenges are being addressed through global research frameworks.</w:t>
      </w:r>
    </w:p>
    <w:bookmarkEnd w:id="24"/>
    <w:bookmarkStart w:id="25" w:name="critical-analysis-and-synthesis"/>
    <w:p>
      <w:pPr>
        <w:pStyle w:val="Heading2"/>
      </w:pPr>
      <w:r>
        <w:t xml:space="preserve">Critical Analysis and Synthesis</w:t>
      </w:r>
    </w:p>
    <w:p>
      <w:pPr>
        <w:pStyle w:val="FirstParagraph"/>
      </w:pPr>
      <w:r>
        <w:t xml:space="preserve">While existing literature highlights the contributions of Medical Researchers in United StatesChicago, gaps remain. For instance, there is a paucity of studies examining the long-term impact of community-based interventions on health outcomes. Future research should prioritize longitudinal studies that track the efficacy of public health policies over time.</w:t>
      </w:r>
    </w:p>
    <w:p>
      <w:pPr>
        <w:pStyle w:val="BodyText"/>
      </w:pPr>
      <w:r>
        <w:t xml:space="preserve">Additionally, there is a need for greater diversity among Medical Researchers themselves. While institutions in Chicago have made strides in recruiting underrepresented groups, systemic barriers persist. Addressing this gap could lead to more inclusive research paradigms and equitable health outcomes.</w:t>
      </w:r>
    </w:p>
    <w:bookmarkEnd w:id="25"/>
    <w:bookmarkStart w:id="26" w:name="conclusion"/>
    <w:p>
      <w:pPr>
        <w:pStyle w:val="Heading2"/>
      </w:pPr>
      <w:r>
        <w:t xml:space="preserve">Conclusion</w:t>
      </w:r>
    </w:p>
    <w:p>
      <w:pPr>
        <w:pStyle w:val="FirstParagraph"/>
      </w:pPr>
      <w:r>
        <w:t xml:space="preserve">The Medical Researcher in the United StatesChicago is a vital force driving innovation and addressing pressing health challenges. Through interdisciplinary collaboration, technological integration, and a focus on public health equity, researchers in this region continue to shape the future of medicine. However, sustained investment in infrastructure, funding equity, and diversity initiatives will be critical to maximizing their impact. As Chicago remains a hub for scientific discovery, the role of Medical Researchers here will undoubtedly evolve alongside global trends in healthcare and research methodology.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the United States Chicago</dc:title>
  <dc:creator/>
  <dc:language>en</dc:language>
  <cp:keywords/>
  <dcterms:created xsi:type="dcterms:W3CDTF">2026-07-25T01:01:31Z</dcterms:created>
  <dcterms:modified xsi:type="dcterms:W3CDTF">2026-07-25T01:01:31Z</dcterms:modified>
</cp:coreProperties>
</file>

<file path=docProps/custom.xml><?xml version="1.0" encoding="utf-8"?>
<Properties xmlns="http://schemas.openxmlformats.org/officeDocument/2006/custom-properties" xmlns:vt="http://schemas.openxmlformats.org/officeDocument/2006/docPropsVTypes"/>
</file>