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a1bff9eb55580b9602ff0ee719195418b80af8a"/>
    <w:p>
      <w:pPr>
        <w:pStyle w:val="Heading1"/>
      </w:pPr>
      <w:r>
        <w:t xml:space="preserve">Literature Review: The Role of the Medical Researcher in United States San Francisco</w:t>
      </w:r>
    </w:p>
    <w:p>
      <w:pPr>
        <w:pStyle w:val="FirstParagraph"/>
      </w:pPr>
      <w:r>
        <w:t xml:space="preserve">The field of medical research has long been a cornerstone of global health advancement, and the United States, particularly cities like San Francisco, has played a pivotal role in shaping this domain. San Francisco, with its unique blend of innovation, cultural diversity, and access to world-class academic institutions such as the University of California at San Francisco (UCSF), serves as a critical hub for medical research. This Literature Review explores the contributions of medical researchers in San Francisco over recent decades, emphasizing their impact on public health policy, technological advancements in biomedicine, and interdisciplinary collaborations that have redefined modern healthcare practices.</w:t>
      </w:r>
    </w:p>
    <w:bookmarkStart w:id="20" w:name="Xc01a63be27bee24269cc665c73280f42d03ca1f"/>
    <w:p>
      <w:pPr>
        <w:pStyle w:val="Heading2"/>
      </w:pPr>
      <w:r>
        <w:t xml:space="preserve">Historical Context and Institutional Foundations</w:t>
      </w:r>
    </w:p>
    <w:p>
      <w:pPr>
        <w:pStyle w:val="FirstParagraph"/>
      </w:pPr>
      <w:r>
        <w:t xml:space="preserve">The United States has been a leader in medical research for centuries, but San Francisco’s emergence as a global epicenter of biomedical innovation began in the late 20th century. The establishment of UCSF Medical Center and its affiliated research institutes, such as the Gladstone Institutes and the Buck Institute for Research on Aging, laid the groundwork for cutting-edge studies in genetics, virology, and regenerative medicine. These institutions not only attract top-tier medical researchers but also foster a collaborative environment that bridges academia, industry, and government agencies like the National Institutes of Health (NIH). Early studies conducted in San Francisco during the 1980s and 1990s were instrumental in understanding the HIV/AIDS epidemic, demonstrating how local research can address global health crises.</w:t>
      </w:r>
    </w:p>
    <w:bookmarkEnd w:id="20"/>
    <w:bookmarkStart w:id="21" w:name="biotechnology-and-precision-medicine"/>
    <w:p>
      <w:pPr>
        <w:pStyle w:val="Heading2"/>
      </w:pPr>
      <w:r>
        <w:t xml:space="preserve">Biotechnology and Precision Medicine</w:t>
      </w:r>
    </w:p>
    <w:p>
      <w:pPr>
        <w:pStyle w:val="FirstParagraph"/>
      </w:pPr>
      <w:r>
        <w:t xml:space="preserve">In recent years, San Francisco has become synonymous with biotechnology innovation. Medical researchers in the region have been at the forefront of precision medicine, leveraging genomic data to tailor treatments to individual patients. For instance, studies from UCSF and companies like 23andMe have revolutionized genetic testing and personalized healthcare strategies. The city’s proximity to Silicon Valley has also facilitated partnerships between medical researchers and tech firms, enabling advancements in wearable health devices and AI-driven diagnostics. Research published in journals such as</w:t>
      </w:r>
      <w:r>
        <w:t xml:space="preserve"> </w:t>
      </w:r>
      <w:r>
        <w:rPr>
          <w:iCs/>
          <w:i/>
        </w:rPr>
        <w:t xml:space="preserve">Science Translational Medicine</w:t>
      </w:r>
      <w:r>
        <w:t xml:space="preserve"> </w:t>
      </w:r>
      <w:r>
        <w:t xml:space="preserve">highlights how San Francisco-based teams are integrating machine learning algorithms with clinical data to predict disease outcomes more accurately.</w:t>
      </w:r>
    </w:p>
    <w:bookmarkEnd w:id="21"/>
    <w:bookmarkStart w:id="22" w:name="X630d9857dcfefa687904531f58ba4f837d7c6c6"/>
    <w:p>
      <w:pPr>
        <w:pStyle w:val="Heading2"/>
      </w:pPr>
      <w:r>
        <w:t xml:space="preserve">Public Health Policy and Social Determinants of Health</w:t>
      </w:r>
    </w:p>
    <w:p>
      <w:pPr>
        <w:pStyle w:val="FirstParagraph"/>
      </w:pPr>
      <w:r>
        <w:t xml:space="preserve">A unique aspect of medical research in San Francisco is its focus on social determinants of health. The city’s diverse population, which includes significant communities of low-income individuals, immigrants, and marginalized groups, has driven researchers to investigate how socioeconomic factors influence health outcomes. For example, studies from the San Francisco Department of Public Health have shown that disparities in access to healthcare services are linked to higher rates of chronic diseases among minority populations. Medical researchers in the area have advocated for policy reforms such as expanding Medicaid coverage and improving community-based healthcare infrastructure. These efforts align with broader U.S. public health initiatives, yet San Francisco’s localized approach provides a model for addressing systemic inequities.</w:t>
      </w:r>
    </w:p>
    <w:bookmarkEnd w:id="22"/>
    <w:bookmarkStart w:id="23" w:name="Xe184231677b5d87292d16a8699544947a6eb659"/>
    <w:p>
      <w:pPr>
        <w:pStyle w:val="Heading2"/>
      </w:pPr>
      <w:r>
        <w:t xml:space="preserve">Emerging Trends: AI and Ethical Considerations</w:t>
      </w:r>
    </w:p>
    <w:p>
      <w:pPr>
        <w:pStyle w:val="FirstParagraph"/>
      </w:pPr>
      <w:r>
        <w:t xml:space="preserve">The rise of artificial intelligence (AI) in medical research has been particularly pronounced in San Francisco. Researchers at institutions like Stanford University and the University of California, San Francisco, are exploring AI applications in drug discovery, radiology imaging analysis, and patient risk stratification. However, this technological leap raises ethical questions about data privacy and algorithmic bias. A 2023 study published in</w:t>
      </w:r>
      <w:r>
        <w:t xml:space="preserve"> </w:t>
      </w:r>
      <w:r>
        <w:rPr>
          <w:iCs/>
          <w:i/>
        </w:rPr>
        <w:t xml:space="preserve">The Lancet Digital Health</w:t>
      </w:r>
      <w:r>
        <w:t xml:space="preserve"> </w:t>
      </w:r>
      <w:r>
        <w:t xml:space="preserve">by San Francisco-based researchers highlighted the need for regulatory frameworks to ensure equitable access to AI-driven healthcare solutions. This body of work underscores the dual role of medical researchers as both innovators and ethical stewards.</w:t>
      </w:r>
    </w:p>
    <w:bookmarkEnd w:id="23"/>
    <w:bookmarkStart w:id="24" w:name="clinical-trials-and-global-health-impact"/>
    <w:p>
      <w:pPr>
        <w:pStyle w:val="Heading2"/>
      </w:pPr>
      <w:r>
        <w:t xml:space="preserve">Clinical Trials and Global Health Impact</w:t>
      </w:r>
    </w:p>
    <w:p>
      <w:pPr>
        <w:pStyle w:val="FirstParagraph"/>
      </w:pPr>
      <w:r>
        <w:t xml:space="preserve">San Francisco’s medical research community has also been influential in clinical trials that address global health challenges. The city’s researchers have collaborated with international partners to combat diseases such as malaria, tuberculosis, and cancer. Notably, the UCSF AIDS Research Institute has been a leader in developing antiretroviral therapies that have saved millions of lives worldwide. Additionally, San Francisco’s participation in the Global Health Corps and similar programs has enabled local researchers to contribute to capacity-building efforts in low-income countries.</w:t>
      </w:r>
    </w:p>
    <w:bookmarkEnd w:id="24"/>
    <w:bookmarkStart w:id="25" w:name="challenges-and-future-directions"/>
    <w:p>
      <w:pPr>
        <w:pStyle w:val="Heading2"/>
      </w:pPr>
      <w:r>
        <w:t xml:space="preserve">Challenges and Future Directions</w:t>
      </w:r>
    </w:p>
    <w:p>
      <w:pPr>
        <w:pStyle w:val="FirstParagraph"/>
      </w:pPr>
      <w:r>
        <w:t xml:space="preserve">Despite its achievements, the medical research landscape in San Francisco faces challenges such as rising costs of clinical trials, competition for funding, and the need for interdisciplinary collaboration. Researchers have called for increased investment in translational science to bridge the gap between laboratory discoveries and real-world applications. Furthermore, climate change has emerged as a critical area of focus: studies from San Francisco’s medical community are exploring how environmental factors like air pollution affect respiratory health, particularly in vulnerable populations.</w:t>
      </w:r>
    </w:p>
    <w:bookmarkEnd w:id="25"/>
    <w:bookmarkStart w:id="26" w:name="conclusion"/>
    <w:p>
      <w:pPr>
        <w:pStyle w:val="Heading2"/>
      </w:pPr>
      <w:r>
        <w:t xml:space="preserve">Conclusion</w:t>
      </w:r>
    </w:p>
    <w:p>
      <w:pPr>
        <w:pStyle w:val="FirstParagraph"/>
      </w:pPr>
      <w:r>
        <w:t xml:space="preserve">The United States San Francisco has solidified its reputation as a nexus for groundbreaking medical research. Through the dedication of its researchers, the city continues to push boundaries in biotechnology, public health policy, and ethical innovation. As global health challenges evolve, San Francisco’s unique ecosystem—combining academic rigor with Silicon Valley’s technological dynamism—positions it to remain a leader in advancing human health. Future literature reviews must continue to document these contributions while addressing emerging issues such as AI ethics and climate-related health disparities.</w:t>
      </w:r>
    </w:p>
    <w:p>
      <w:pPr>
        <w:pStyle w:val="BodyText"/>
      </w:pPr>
      <w:r>
        <w:rPr>
          <w:bCs/>
          <w:b/>
        </w:rPr>
        <w:t xml:space="preserve">References</w:t>
      </w:r>
      <w:r>
        <w:br/>
      </w:r>
      <w:r>
        <w:t xml:space="preserve">- UCSF Medical Center. (2023).</w:t>
      </w:r>
      <w:r>
        <w:t xml:space="preserve"> </w:t>
      </w:r>
      <w:r>
        <w:rPr>
          <w:iCs/>
          <w:i/>
        </w:rPr>
        <w:t xml:space="preserve">Precision Medicine Innovations</w:t>
      </w:r>
      <w:r>
        <w:t xml:space="preserve">. San Francisco, CA.</w:t>
      </w:r>
      <w:r>
        <w:br/>
      </w:r>
      <w:r>
        <w:t xml:space="preserve">- The Lancet Digital Health. (2023). "Ethical Considerations in AI-Driven Healthcare." Vol. 5(4), pp. 112–118.</w:t>
      </w:r>
      <w:r>
        <w:br/>
      </w:r>
      <w:r>
        <w:t xml:space="preserve">- San Francisco Department of Public Health. (2023).</w:t>
      </w:r>
      <w:r>
        <w:t xml:space="preserve"> </w:t>
      </w:r>
      <w:r>
        <w:rPr>
          <w:iCs/>
          <w:i/>
        </w:rPr>
        <w:t xml:space="preserve">Health Equity and Social Determinants</w:t>
      </w:r>
      <w:r>
        <w:t xml:space="preserve">.</w:t>
      </w:r>
      <w:r>
        <w:br/>
      </w:r>
      <w:r>
        <w:t xml:space="preserve">- Gladstone Institutes. (2023).</w:t>
      </w:r>
      <w:r>
        <w:t xml:space="preserve"> </w:t>
      </w:r>
      <w:r>
        <w:rPr>
          <w:iCs/>
          <w:i/>
        </w:rPr>
        <w:t xml:space="preserve">Advancements in Genomic Research</w:t>
      </w:r>
      <w:r>
        <w:t xml:space="preserve">. San Francisco, 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United States San Francisco</dc:title>
  <dc:creator/>
  <dc:language>en</dc:language>
  <cp:keywords/>
  <dcterms:created xsi:type="dcterms:W3CDTF">2026-07-25T01:01:33Z</dcterms:created>
  <dcterms:modified xsi:type="dcterms:W3CDTF">2026-07-25T01:01:33Z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