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42f72b3d95be8d39c26b576db64f1115edf2e71"/>
    <w:p>
      <w:pPr>
        <w:pStyle w:val="Heading1"/>
      </w:pPr>
      <w:r>
        <w:t xml:space="preserve">Literature Review: The Role of Meteorologists in Colombia Bogotá</w:t>
      </w:r>
    </w:p>
    <w:p>
      <w:pPr>
        <w:pStyle w:val="FirstParagraph"/>
      </w:pPr>
      <w:r>
        <w:rPr>
          <w:bCs/>
          <w:b/>
        </w:rPr>
        <w:t xml:space="preserve">Literature Review:</w:t>
      </w:r>
      <w:r>
        <w:t xml:space="preserve"> </w:t>
      </w:r>
      <w:r>
        <w:t xml:space="preserve">This document synthesizes existing academic and professional literature on the role, challenges, and contributions of meteorologists in Colombia’s capital city, Bogotá. As a high-altitude metropolis (2,640 meters above sea level) with a unique climate shaped by the Andes Mountains and tropical influences, Bogotá presents distinct meteorological conditions that demand specialized expertise. Meteorologists in this region play a critical role in weather forecasting, climate research, disaster prevention, and public policy development. This review explores their historical significance, current responsibilities, technological advancements in their field, and the socio-environmental challenges they face in Colombia Bogotá.</w:t>
      </w:r>
    </w:p>
    <w:bookmarkStart w:id="20" w:name="Xb67aed982713c81485425560b146ae5bf81a761"/>
    <w:p>
      <w:pPr>
        <w:pStyle w:val="Heading2"/>
      </w:pPr>
      <w:r>
        <w:t xml:space="preserve">Historical Context of Meteorology in Colombia</w:t>
      </w:r>
    </w:p>
    <w:p>
      <w:pPr>
        <w:pStyle w:val="FirstParagraph"/>
      </w:pPr>
      <w:r>
        <w:rPr>
          <w:bCs/>
          <w:b/>
        </w:rPr>
        <w:t xml:space="preserve">Meteorologist:</w:t>
      </w:r>
      <w:r>
        <w:t xml:space="preserve"> </w:t>
      </w:r>
      <w:r>
        <w:t xml:space="preserve">The study of weather and climate has long been integral to human civilization, but its formalization as a scientific discipline began with the establishment of meteorological institutes in the 19th century. In Colombia, early efforts to understand atmospheric phenomena were fragmented until the creation of the Colombian Institute of Meteorology (IDEAM) in 1948. IDEAM’s research has been pivotal in monitoring Bogotá’s climate, which is characterized by a temperate highland climate with distinct dry and rainy seasons.</w:t>
      </w:r>
    </w:p>
    <w:p>
      <w:pPr>
        <w:pStyle w:val="BodyText"/>
      </w:pPr>
      <w:r>
        <w:t xml:space="preserve">Bogotá’s meteorological history is marked by studies on the El Niño Southern Oscillation (ENSO), which significantly impacts regional rainfall patterns. Early meteorologists in Colombia focused on agricultural planning, as the city’s location made it a hub for studying crop cycles and weather-related risks. Over time, their work expanded to include urban climate challenges, such as air quality management and heat island effects—a topic of growing concern due to rapid urbanization.</w:t>
      </w:r>
    </w:p>
    <w:bookmarkEnd w:id="20"/>
    <w:bookmarkStart w:id="21" w:name="current-roles-and-responsibilities"/>
    <w:p>
      <w:pPr>
        <w:pStyle w:val="Heading2"/>
      </w:pPr>
      <w:r>
        <w:t xml:space="preserve">Current Roles and Responsibilities</w:t>
      </w:r>
    </w:p>
    <w:p>
      <w:pPr>
        <w:pStyle w:val="FirstParagraph"/>
      </w:pPr>
      <w:r>
        <w:rPr>
          <w:bCs/>
          <w:b/>
        </w:rPr>
        <w:t xml:space="preserve">Meteorologist:</w:t>
      </w:r>
      <w:r>
        <w:t xml:space="preserve"> </w:t>
      </w:r>
      <w:r>
        <w:t xml:space="preserve">In modern Colombia Bogotá, meteorologists are tasked with a wide range of duties. Their primary role involves providing accurate weather forecasts to support sectors like agriculture, aviation, and disaster response. For example, during the dry season (December to March), meteorologists in Bogotá issue warnings about potential droughts or landslides triggered by heavy rains in surrounding mountainous regions.</w:t>
      </w:r>
    </w:p>
    <w:p>
      <w:pPr>
        <w:pStyle w:val="BodyText"/>
      </w:pPr>
      <w:r>
        <w:t xml:space="preserve">Colombia Bogotá’s unique geography necessitates specialized training for meteorologists. The city’s elevation and proximity to the Eastern and Western Andes create microclimates that require high-resolution models. Meteorologists here must also collaborate with environmental agencies to address climate change impacts, such as rising temperatures and shifting precipitation patterns. Additionally, they contribute to public education by disseminating weather alerts through social media, mobile apps, and traditional media.</w:t>
      </w:r>
    </w:p>
    <w:bookmarkEnd w:id="21"/>
    <w:bookmarkStart w:id="22" w:name="X74d68e73010a80ae42be0870ca926100433ea69"/>
    <w:p>
      <w:pPr>
        <w:pStyle w:val="Heading2"/>
      </w:pPr>
      <w:r>
        <w:t xml:space="preserve">Technological Advancements in Meteorology</w:t>
      </w:r>
    </w:p>
    <w:p>
      <w:pPr>
        <w:pStyle w:val="FirstParagraph"/>
      </w:pPr>
      <w:r>
        <w:rPr>
          <w:bCs/>
          <w:b/>
        </w:rPr>
        <w:t xml:space="preserve">Literature Review:</w:t>
      </w:r>
      <w:r>
        <w:t xml:space="preserve"> </w:t>
      </w:r>
      <w:r>
        <w:t xml:space="preserve">The field of meteorology has seen transformative advancements in technology, particularly in the context of Colombia Bogotá. Remote sensing tools like satellite imagery and radar systems now enable real-time monitoring of weather patterns across the Andes. These technologies are crucial for tracking phenomena such as tropical storms that occasionally affect the region.</w:t>
      </w:r>
    </w:p>
    <w:p>
      <w:pPr>
        <w:pStyle w:val="BodyText"/>
      </w:pPr>
      <w:r>
        <w:t xml:space="preserve">Machine learning and artificial intelligence have also become integral to meteorological analysis in Bogotá. Researchers at institutions like the National University of Colombia have developed AI models to predict extreme weather events with greater accuracy. For instance, a 2021 study published in the *Journal of Atmospheric Sciences* highlighted how machine learning improved rainfall forecasting in the Bogotá savanna region, aiding flood preparedness.</w:t>
      </w:r>
    </w:p>
    <w:bookmarkEnd w:id="22"/>
    <w:bookmarkStart w:id="23" w:name="X9dd546449ff2071a494c994cdf9599bf0fcff39"/>
    <w:p>
      <w:pPr>
        <w:pStyle w:val="Heading2"/>
      </w:pPr>
      <w:r>
        <w:t xml:space="preserve">Challenges Faced by Meteorologists in Colombia Bogotá</w:t>
      </w:r>
    </w:p>
    <w:p>
      <w:pPr>
        <w:pStyle w:val="FirstParagraph"/>
      </w:pPr>
      <w:r>
        <w:rPr>
          <w:bCs/>
          <w:b/>
        </w:rPr>
        <w:t xml:space="preserve">Meteorologist:</w:t>
      </w:r>
      <w:r>
        <w:t xml:space="preserve"> </w:t>
      </w:r>
      <w:r>
        <w:t xml:space="preserve">Despite advancements, meteorologists in Colombia Bogotá encounter significant challenges. One major issue is the limited availability of high-resolution data for mountainous regions, which complicates weather modeling. Additionally, climate change has introduced unprecedented variability in precipitation patterns, making long-term forecasting more difficult.</w:t>
      </w:r>
    </w:p>
    <w:p>
      <w:pPr>
        <w:pStyle w:val="BodyText"/>
      </w:pPr>
      <w:r>
        <w:t xml:space="preserve">Another challenge is the integration of meteorological data into urban planning and policy-making. While Bogotá’s government has made strides in incorporating climate resilience strategies, gaps remain between scientific recommendations and implementation. For example, a 2020 report by IDEAM noted that delayed responses to weather warnings during extreme events often exacerbated damage.</w:t>
      </w:r>
    </w:p>
    <w:bookmarkEnd w:id="23"/>
    <w:bookmarkStart w:id="24" w:name="X05c8a9aa4a3aae9a22d95eeca95559a7eae755d"/>
    <w:p>
      <w:pPr>
        <w:pStyle w:val="Heading2"/>
      </w:pPr>
      <w:r>
        <w:t xml:space="preserve">Case Studies: Meteorological Contributions in Crisis</w:t>
      </w:r>
    </w:p>
    <w:p>
      <w:pPr>
        <w:pStyle w:val="FirstParagraph"/>
      </w:pPr>
      <w:r>
        <w:rPr>
          <w:bCs/>
          <w:b/>
        </w:rPr>
        <w:t xml:space="preserve">Literature Review:</w:t>
      </w:r>
      <w:r>
        <w:t xml:space="preserve"> </w:t>
      </w:r>
      <w:r>
        <w:t xml:space="preserve">Several case studies illustrate the critical role of meteorologists in Colombia Bogotá. During the 2019 floods that affected neighboring Cundinamarca, meteorologists at IDEAM provided early warnings about heavy rainfall, enabling authorities to evacuate vulnerable communities. Similarly, during the 2023 heatwave in Bogotá—which saw temperatures exceeding historical averages—meteorologists worked with health officials to issue heat advisories and coordinate emergency measures.</w:t>
      </w:r>
    </w:p>
    <w:p>
      <w:pPr>
        <w:pStyle w:val="BodyText"/>
      </w:pPr>
      <w:r>
        <w:t xml:space="preserve">These examples underscore the importance of interdisciplinary collaboration. Meteorologists must work closely with urban planners, engineers, and policymakers to mitigate risks. A 2022 study in the *International Journal of Environmental Research* emphasized that Bogotá’s rapid expansion has increased vulnerability to climate extremes, a challenge that requires sustained meteorological input.</w:t>
      </w:r>
    </w:p>
    <w:bookmarkEnd w:id="24"/>
    <w:bookmarkStart w:id="25" w:name="future-directions-and-recommendations"/>
    <w:p>
      <w:pPr>
        <w:pStyle w:val="Heading2"/>
      </w:pPr>
      <w:r>
        <w:t xml:space="preserve">Future Directions and Recommendations</w:t>
      </w:r>
    </w:p>
    <w:p>
      <w:pPr>
        <w:pStyle w:val="FirstParagraph"/>
      </w:pPr>
      <w:r>
        <w:rPr>
          <w:bCs/>
          <w:b/>
        </w:rPr>
        <w:t xml:space="preserve">Meteorologist:</w:t>
      </w:r>
      <w:r>
        <w:t xml:space="preserve"> </w:t>
      </w:r>
      <w:r>
        <w:t xml:space="preserve">Looking ahead, the field of meteorology in Colombia Bogotá must prioritize several areas. First, there is a need for improved data collection infrastructure to monitor high-altitude weather phenomena. Second, public awareness campaigns should be expanded to ensure that residents understand and act on meteorological warnings.</w:t>
      </w:r>
    </w:p>
    <w:p>
      <w:pPr>
        <w:pStyle w:val="BodyText"/>
      </w:pPr>
      <w:r>
        <w:t xml:space="preserve">Academic institutions in Bogotá, such as the Universidad Nacional de Colombia and the Pontificia Universidad Javeriana, are already leading efforts to train the next generation of meteorologists. Their curricula increasingly emphasize climate change adaptation and urban meteorology—a reflection of the city’s evolving needs.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conclusion, meteorologists in Colombia Bogotá are essential to addressing both immediate weather-related challenges and long-term climate threats. Their work bridges science and society, ensuring that the city’s unique environmental conditions are managed sustainably. As climate change continues to reshape global weather patterns, the role of meteorologists in Bogotá will only grow in importance. Future research should focus on enhancing technological capabilities, fostering interdisciplinary collaboration, and strengthening public engagement to ensure resilience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Colombia Bogotá</dc:title>
  <dc:creator/>
  <dc:language>en</dc:language>
  <cp:keywords/>
  <dcterms:created xsi:type="dcterms:W3CDTF">2026-09-28T02:42:12Z</dcterms:created>
  <dcterms:modified xsi:type="dcterms:W3CDTF">2026-09-28T02:42:12Z</dcterms:modified>
</cp:coreProperties>
</file>

<file path=docProps/custom.xml><?xml version="1.0" encoding="utf-8"?>
<Properties xmlns="http://schemas.openxmlformats.org/officeDocument/2006/custom-properties" xmlns:vt="http://schemas.openxmlformats.org/officeDocument/2006/docPropsVTypes"/>
</file>