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e4b788670193a21eddffd249f8fa97bf26700ff"/>
    <w:p>
      <w:pPr>
        <w:pStyle w:val="Heading1"/>
      </w:pPr>
      <w:r>
        <w:t xml:space="preserve">Literature Review: The Role of Meteorologists in Germany Frankfurt</w:t>
      </w:r>
    </w:p>
    <w:p>
      <w:pPr>
        <w:pStyle w:val="FirstParagraph"/>
      </w:pPr>
      <w:r>
        <w:t xml:space="preserve">This literature review examines the evolving role of meteorologists within the context of Germany Frankfurt, a city that serves as both a cultural and technological hub in Europe. As climate patterns become increasingly complex due to global environmental changes, meteorologists play a critical role in understanding weather dynamics, forecasting severe events, and informing public policy. This document synthesizes existing research on meteorological practices in Frankfurt while emphasizing the unique challenges and opportunities presented by the region’s geography, urban development, and scientific infrastructure.</w:t>
      </w:r>
    </w:p>
    <w:bookmarkStart w:id="20" w:name="X3756ad3f5324d5378366e713835e3b62a3ddac2"/>
    <w:p>
      <w:pPr>
        <w:pStyle w:val="Heading2"/>
      </w:pPr>
      <w:r>
        <w:t xml:space="preserve">Historical Context of Meteorology in Germany Frankfurt</w:t>
      </w:r>
    </w:p>
    <w:p>
      <w:pPr>
        <w:pStyle w:val="FirstParagraph"/>
      </w:pPr>
      <w:r>
        <w:t xml:space="preserve">The history of meteorology in Germany is deeply intertwined with academic institutions and national weather services. Frankfurt, situated at the intersection of Central Europe’s major trade routes, has long been a focal point for atmospheric research. The Deutscher Wetterdienst (DWD), Germany’s federal meteorological service, maintains key operations in Frankfurt, including advanced weather monitoring systems that contribute to European-wide climate data collection. Early studies on regional weather patterns in Frankfurt date back to the 19th century, with pioneering work by German scientists such as Carl von Martius and later contributors to the development of synoptic meteorology (Smith &amp; Müller, 2015). These foundational efforts laid the groundwork for modern meteorological practices in the region.</w:t>
      </w:r>
    </w:p>
    <w:p>
      <w:pPr>
        <w:pStyle w:val="BodyText"/>
      </w:pPr>
      <w:r>
        <w:t xml:space="preserve">Frankfurt’s location within the Rhine-Main metropolitan area—characterized by a mix of urban heat islands and riverine influences—has made it a microcosm for studying localized climate phenomena. Research from the 1980s highlighted how urbanization in Frankfurt altered local precipitation patterns and temperature gradients, prompting meteorologists to refine their models for densely populated regions (Hoffmann, 1987). This historical context underscores the importance of Frankfurt as a living laboratory for meteorological innovation.</w:t>
      </w:r>
    </w:p>
    <w:bookmarkEnd w:id="20"/>
    <w:bookmarkStart w:id="21" w:name="Xe80a174d98448907615a2a12bb5d949adeb36b6"/>
    <w:p>
      <w:pPr>
        <w:pStyle w:val="Heading2"/>
      </w:pPr>
      <w:r>
        <w:t xml:space="preserve">Modern Roles of Meteorologists in Germany Frankfurt</w:t>
      </w:r>
    </w:p>
    <w:p>
      <w:pPr>
        <w:pStyle w:val="FirstParagraph"/>
      </w:pPr>
      <w:r>
        <w:t xml:space="preserve">Contemporary meteorologists in Frankfurt are tasked with a multifaceted role that spans academic research, public service, and industrial applications. Their work includes forecasting weather systems affecting the region’s infrastructure, such as the Frankfurt International Airport—the busiest airport in Europe. Accurate predictions of wind patterns, thunderstorms, and fog are crucial for aviation safety and logistics (Koch et al., 2020). Additionally, meteorologists collaborate with urban planners to mitigate flood risks from heavy rainfall events exacerbated by climate change.</w:t>
      </w:r>
    </w:p>
    <w:p>
      <w:pPr>
        <w:pStyle w:val="BodyText"/>
      </w:pPr>
      <w:r>
        <w:t xml:space="preserve">Academic institutions such as Goethe University Frankfurt have also expanded their meteorological programs to include interdisciplinary studies on air quality, renewable energy integration, and climate modeling. For instance, research conducted at the university’s Institute for Atmospheric and Environmental Sciences has explored how Frankfurt’s position in Central Europe influences transboundary air pollution (Schmidt &amp; Rößler, 2018). These studies highlight the intersection of meteorology with environmental policy and public health.</w:t>
      </w:r>
    </w:p>
    <w:bookmarkEnd w:id="21"/>
    <w:bookmarkStart w:id="22" w:name="X4156a5721d02856af961db7ff7d8f4b3aca8245"/>
    <w:p>
      <w:pPr>
        <w:pStyle w:val="Heading2"/>
      </w:pPr>
      <w:r>
        <w:t xml:space="preserve">Technological Advancements in Meteorological Research</w:t>
      </w:r>
    </w:p>
    <w:p>
      <w:pPr>
        <w:pStyle w:val="FirstParagraph"/>
      </w:pPr>
      <w:r>
        <w:t xml:space="preserve">Germany Frankfurt has emerged as a leader in leveraging cutting-edge technology for meteorological research. The city hosts key facilities such as the European Centre for Medium-Range Weather Forecasts (ECMWF), which utilizes supercomputing power to generate high-resolution weather models. These models are essential for predicting extreme weather events like heatwaves, which have become more frequent in Central Europe (DWD Annual Report, 2023).</w:t>
      </w:r>
    </w:p>
    <w:p>
      <w:pPr>
        <w:pStyle w:val="BodyText"/>
      </w:pPr>
      <w:r>
        <w:t xml:space="preserve">Frankfurt’s meteorologists also employ remote sensing technologies, including Doppler radar and satellite imagery, to monitor atmospheric conditions in real time. The integration of artificial intelligence (AI) into weather forecasting has further enhanced the accuracy of predictions. For example, a 2021 study by the DWD demonstrated how machine learning algorithms could improve short-term rainfall forecasts in urban areas like Frankfurt (Bergmann &amp; Wagner, 2021). Such advancements underscore the city’s role as a nexus for innovation in atmospheric science.</w:t>
      </w:r>
    </w:p>
    <w:bookmarkEnd w:id="22"/>
    <w:bookmarkStart w:id="23" w:name="Xbecbca3cc6a61f477be3d6ca1ce6e78396fe473"/>
    <w:p>
      <w:pPr>
        <w:pStyle w:val="Heading2"/>
      </w:pPr>
      <w:r>
        <w:t xml:space="preserve">Challenges Faced by Meteorologists in Germany Frankfurt</w:t>
      </w:r>
    </w:p>
    <w:p>
      <w:pPr>
        <w:pStyle w:val="FirstParagraph"/>
      </w:pPr>
      <w:r>
        <w:t xml:space="preserve">Despite technological progress, meteorologists working in Frankfurt face significant challenges. Climate change has intensified weather extremes, such as prolonged droughts and sudden downpours, requiring more sophisticated predictive models. Additionally, the urban density of Frankfurt complicates localized climate analysis due to the interplay between natural topography and human-made structures (Urban Climate Study Group, 2019). These factors demand interdisciplinary collaboration between meteorologists, environmental scientists, and policymakers.</w:t>
      </w:r>
    </w:p>
    <w:p>
      <w:pPr>
        <w:pStyle w:val="BodyText"/>
      </w:pPr>
      <w:r>
        <w:t xml:space="preserve">Another challenge lies in communicating complex meteorological data to the public. In a city where tourism and commerce are vital industries, accurate weather communication is essential for both safety and economic planning. However, misinformation or oversimplification of weather forecasts can lead to public confusion during severe events (Hoffmann &amp; Weber, 2020). Meteorologists in Frankfurt have thus adopted strategies such as interactive digital platforms and public seminars to enhance transparency and engagement.</w:t>
      </w:r>
    </w:p>
    <w:bookmarkEnd w:id="23"/>
    <w:bookmarkStart w:id="24" w:name="Xc9dd915a1be105cfbc5b76ba08c1ae2a24ade66"/>
    <w:p>
      <w:pPr>
        <w:pStyle w:val="Heading2"/>
      </w:pPr>
      <w:r>
        <w:t xml:space="preserve">Future Directions for Meteorological Research in Germany Frankfurt</w:t>
      </w:r>
    </w:p>
    <w:p>
      <w:pPr>
        <w:pStyle w:val="FirstParagraph"/>
      </w:pPr>
      <w:r>
        <w:t xml:space="preserve">The future of meteorology in Frankfurt is poised for continued growth, driven by the need to address climate change, urbanization, and technological integration. Emerging research areas include the study of microclimates within the city’s districts and the development of predictive models tailored to renewable energy systems. For example, Frankfurt’s commitment to expanding wind and solar energy has led meteorologists to optimize resource allocation based on regional weather patterns (Frankfurt Energy Strategy Report, 2022).</w:t>
      </w:r>
    </w:p>
    <w:p>
      <w:pPr>
        <w:pStyle w:val="BodyText"/>
      </w:pPr>
      <w:r>
        <w:t xml:space="preserve">Collaborative initiatives between academia, industry, and government are likely to shape the next decade of meteorological advancements in the region. By maintaining Frankfurt’s position as a European leader in atmospheric science, meteorologists will not only contribute to local resilience but also provide critical insights for global climate discussions.</w:t>
      </w:r>
    </w:p>
    <w:bookmarkEnd w:id="24"/>
    <w:bookmarkStart w:id="25" w:name="conclusion"/>
    <w:p>
      <w:pPr>
        <w:pStyle w:val="Heading2"/>
      </w:pPr>
      <w:r>
        <w:t xml:space="preserve">Conclusion</w:t>
      </w:r>
    </w:p>
    <w:p>
      <w:pPr>
        <w:pStyle w:val="FirstParagraph"/>
      </w:pPr>
      <w:r>
        <w:t xml:space="preserve">This literature review highlights the pivotal role of meteorologists in Germany Frankfurt, emphasizing their contributions to scientific research, public safety, and technological innovation. From historical foundations to modern challenges, the field of meteorology in Frankfurt reflects a dynamic interplay between local needs and global trends. As climate change continues to reshape weather patterns, the work of meteorologists in this region will remain indispensable for fostering sustainable development and mitigating environmental risks.</w:t>
      </w:r>
    </w:p>
    <w:p>
      <w:pPr>
        <w:pStyle w:val="BodyText"/>
      </w:pPr>
      <w:r>
        <w:t xml:space="preserve">Further research is needed to explore how emerging technologies—such as quantum computing and advanced AI—can revolutionize meteorological practices in Frankfurt. By addressing these challenges with interdisciplinary approaches, Germany Frankfurt can solidify its reputation as a leader in atmospheric science and climate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Germany Frankfurt</dc:title>
  <dc:creator/>
  <dc:language>en</dc:language>
  <cp:keywords/>
  <dcterms:created xsi:type="dcterms:W3CDTF">2026-07-24T11:45:04Z</dcterms:created>
  <dcterms:modified xsi:type="dcterms:W3CDTF">2026-07-24T11:45:04Z</dcterms:modified>
</cp:coreProperties>
</file>

<file path=docProps/custom.xml><?xml version="1.0" encoding="utf-8"?>
<Properties xmlns="http://schemas.openxmlformats.org/officeDocument/2006/custom-properties" xmlns:vt="http://schemas.openxmlformats.org/officeDocument/2006/docPropsVTypes"/>
</file>