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Meteorologists</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5013a85d5878f40988d0250fd5752bd4b697c4"/>
    <w:p>
      <w:pPr>
        <w:pStyle w:val="Heading1"/>
      </w:pPr>
      <w:r>
        <w:t xml:space="preserve">Literature Review: The Role of Meteorologists in Iraq Baghdad</w:t>
      </w:r>
    </w:p>
    <w:bookmarkStart w:id="20" w:name="introduction"/>
    <w:p>
      <w:pPr>
        <w:pStyle w:val="Heading2"/>
      </w:pPr>
      <w:r>
        <w:t xml:space="preserve">Introduction</w:t>
      </w:r>
    </w:p>
    <w:p>
      <w:pPr>
        <w:pStyle w:val="FirstParagraph"/>
      </w:pPr>
      <w:r>
        <w:t xml:space="preserve">A Literature Review on the subject of meteorologists in Iraq Baghdad is essential to understand the unique challenges and contributions of this profession within a specific geographical and socio-political context. Meteorologists play a critical role in predicting weather patterns, mitigating natural disasters, and supporting agricultural, urban planning, and public health initiatives. In the arid climate of Iraq’s capital city—Baghdad—where extreme temperatures, sandstorms (known as "haboobs"), and irregular rainfall pose significant risks to communities and infrastructure—the work of meteorologists is not just academic but vital for societal resilience. This review synthesizes existing scholarly works, policy documents, and case studies to highlight the role of meteorologists in Iraq Baghdad and the gaps that remain in their professional development.</w:t>
      </w:r>
    </w:p>
    <w:bookmarkEnd w:id="20"/>
    <w:bookmarkStart w:id="21" w:name="X134bb1b3d74c8879934987f214cd0f2a8fac824"/>
    <w:p>
      <w:pPr>
        <w:pStyle w:val="Heading2"/>
      </w:pPr>
      <w:r>
        <w:t xml:space="preserve">Historical Context of Meteorology in Iraq</w:t>
      </w:r>
    </w:p>
    <w:p>
      <w:pPr>
        <w:pStyle w:val="FirstParagraph"/>
      </w:pPr>
      <w:r>
        <w:t xml:space="preserve">The history of meteorological studies in Iraq dates back to the early 20th century, with the establishment of weather observatories under British colonial influence. However, post-independence efforts to institutionalize meteorology were fragmented due to political instability and resource constraints. In Baghdad, the Iraqi Meteorological Department (IMD) has been central to weather forecasting since its formation in 1958. Early literature on this subject (e.g., Al-Obaidy &amp; Al-Massri, 2010) emphasizes the reliance on rudimentary tools and manual data collection, which limited the accuracy of forecasts during periods of intense dust storms or sudden temperature fluctuations.</w:t>
      </w:r>
    </w:p>
    <w:p>
      <w:pPr>
        <w:pStyle w:val="BodyText"/>
      </w:pPr>
      <w:r>
        <w:t xml:space="preserve">Research by Hassan et al. (2015) highlights that Baghdad’s climate is characterized by high diurnal temperature ranges, with summer highs exceeding 45°C and winter lows dropping to -3°C. These extreme conditions necessitate precise meteorological interventions to safeguard public health, particularly in vulnerable populations such as the elderly and children.</w:t>
      </w:r>
    </w:p>
    <w:bookmarkEnd w:id="21"/>
    <w:bookmarkStart w:id="22" w:name="Xb61accae070deca88a3d16744e81afbef0da4f4"/>
    <w:p>
      <w:pPr>
        <w:pStyle w:val="Heading2"/>
      </w:pPr>
      <w:r>
        <w:t xml:space="preserve">Current Role of Meteorologists in Baghdad</w:t>
      </w:r>
    </w:p>
    <w:p>
      <w:pPr>
        <w:pStyle w:val="FirstParagraph"/>
      </w:pPr>
      <w:r>
        <w:t xml:space="preserve">Modern meteorologists in Baghdad are tasked with a dual responsibility: providing accurate weather forecasts and advising policymakers on climate-related risks. A review of recent studies (e.g., Al-Jubouri &amp; Al-Khatib, 2018) reveals that the IMD has integrated satellite data and numerical weather prediction models into its operations, improving forecast accuracy for sandstorm events. These advancements have been pivotal in issuing early warnings for haboobs, which can reduce visibility to near zero and disrupt transportation networks.</w:t>
      </w:r>
    </w:p>
    <w:p>
      <w:pPr>
        <w:pStyle w:val="BodyText"/>
      </w:pPr>
      <w:r>
        <w:t xml:space="preserve">Meteorologists in Baghdad also collaborate with agricultural institutions to optimize crop yields. For instance, the use of precipitation forecasts has enabled farmers in the Tigris and Euphrates river basins to plan irrigation schedules effectively. However, literature by Al-Hashimi (2019) notes that limited access to modern technology and inconsistent funding have hindered the full potential of these collaborations.</w:t>
      </w:r>
    </w:p>
    <w:p>
      <w:pPr>
        <w:pStyle w:val="BodyText"/>
      </w:pPr>
      <w:r>
        <w:t xml:space="preserve">Another critical area is disaster preparedness. A case study by the United Nations Environment Programme (UNEP, 2021) underscores how meteorologists in Baghdad contributed to flood mitigation strategies following heavy rainfall events in 2018 and 2019. By analyzing historical weather data, they identified patterns of flash flooding and recommended infrastructure upgrades to prevent urban inundation.</w:t>
      </w:r>
    </w:p>
    <w:bookmarkEnd w:id="22"/>
    <w:bookmarkStart w:id="23" w:name="X2785edf1113fac9c5f6a4d515c09682bfe3e85a"/>
    <w:p>
      <w:pPr>
        <w:pStyle w:val="Heading2"/>
      </w:pPr>
      <w:r>
        <w:t xml:space="preserve">Challenges Faced by Meteorologists in Iraq Baghdad</w:t>
      </w:r>
    </w:p>
    <w:p>
      <w:pPr>
        <w:pStyle w:val="FirstParagraph"/>
      </w:pPr>
      <w:r>
        <w:t xml:space="preserve">Despite their contributions, meteorologists in Baghdad face numerous challenges. One significant issue is the lack of investment in advanced weather monitoring equipment. A 2020 report by the World Bank indicates that only 30% of Baghdad’s meteorological stations are equipped with automated sensors, relying instead on outdated manual instruments.</w:t>
      </w:r>
    </w:p>
    <w:p>
      <w:pPr>
        <w:pStyle w:val="BodyText"/>
      </w:pPr>
      <w:r>
        <w:t xml:space="preserve">Political instability has also disrupted data continuity. Literature by Al-Abdulrazzaq (2017) highlights that periods of conflict have led to the destruction of weather observation facilities and the emigration of trained professionals, creating a brain drain in the field. Additionally, public trust in meteorological services remains low due to frequent errors in forecasts, often attributed to insufficient data resolution.</w:t>
      </w:r>
    </w:p>
    <w:p>
      <w:pPr>
        <w:pStyle w:val="BodyText"/>
      </w:pPr>
      <w:r>
        <w:t xml:space="preserve">Another challenge is the integration of meteorological expertise into urban planning. A study by Al-Najjar (2021) found that Baghdad’s rapid urbanization has increased the risk of heat islands and microclimates, yet few city planners consult meteorologists during infrastructure development projects.</w:t>
      </w:r>
    </w:p>
    <w:bookmarkEnd w:id="23"/>
    <w:bookmarkStart w:id="24" w:name="X93cd5d8436aa88e5a312561da2ed7de831a909c"/>
    <w:p>
      <w:pPr>
        <w:pStyle w:val="Heading2"/>
      </w:pPr>
      <w:r>
        <w:t xml:space="preserve">Opportunities for Meteorological Advancement in Baghdad</w:t>
      </w:r>
    </w:p>
    <w:p>
      <w:pPr>
        <w:pStyle w:val="FirstParagraph"/>
      </w:pPr>
      <w:r>
        <w:t xml:space="preserve">Despite these challenges, several opportunities exist to enhance meteorological capabilities in Baghdad. International collaborations, such as partnerships with the European Centre for Medium-Range Weather Forecasts (ECMWF), offer access to advanced modeling techniques and training programs for local professionals. A 2021 study by the Iraqi Ministry of Environment highlights that such initiatives have improved sandstorm prediction accuracy by 40% in recent years.</w:t>
      </w:r>
    </w:p>
    <w:p>
      <w:pPr>
        <w:pStyle w:val="BodyText"/>
      </w:pPr>
      <w:r>
        <w:t xml:space="preserve">Moreover, the integration of AI and machine learning into weather forecasting is a promising avenue. Research by Al-Mutairi et al. (2022) demonstrates that AI models trained on Baghdad’s historical weather data can predict dust storms with higher precision than traditional methods, offering a scalable solution to resource constraints.</w:t>
      </w:r>
    </w:p>
    <w:p>
      <w:pPr>
        <w:pStyle w:val="BodyText"/>
      </w:pPr>
      <w:r>
        <w:t xml:space="preserve">Public engagement is another critical opportunity. Literature by Al-Faraj (2019) suggests that increasing public awareness through social media campaigns and educational programs could improve the adoption of weather advisories, particularly during high-risk events like sandstorms or heatwaves.</w:t>
      </w:r>
    </w:p>
    <w:bookmarkEnd w:id="24"/>
    <w:bookmarkStart w:id="25" w:name="Xe612a1cf4abdb731aaab1f854ec2fe190f3e405"/>
    <w:p>
      <w:pPr>
        <w:pStyle w:val="Heading2"/>
      </w:pPr>
      <w:r>
        <w:t xml:space="preserve">Future Directions for Meteorologists in Iraq Baghdad</w:t>
      </w:r>
    </w:p>
    <w:p>
      <w:pPr>
        <w:pStyle w:val="FirstParagraph"/>
      </w:pPr>
      <w:r>
        <w:t xml:space="preserve">The future of meteorology in Baghdad hinges on addressing systemic challenges while leveraging emerging technologies. Scholars recommend prioritizing the modernization of the Iraqi Meteorological Department, including investments in satellite infrastructure and data analytics tools. Additionally, interdisciplinary collaborations between meteorologists, urban planners, and policymakers are essential to build climate-resilient cities.</w:t>
      </w:r>
    </w:p>
    <w:p>
      <w:pPr>
        <w:pStyle w:val="BodyText"/>
      </w:pPr>
      <w:r>
        <w:t xml:space="preserve">As Iraq continues to grapple with climate change-induced extremes—such as prolonged droughts and more frequent sandstorms—the role of meteorologists will become even more critical. Literature reviews in this field must emphasize the need for sustained investment, international cooperation, and public education to ensure that Baghdad remains prepared for an unpredictable climate future.</w:t>
      </w:r>
    </w:p>
    <w:bookmarkEnd w:id="25"/>
    <w:bookmarkStart w:id="26" w:name="conclusion"/>
    <w:p>
      <w:pPr>
        <w:pStyle w:val="Heading2"/>
      </w:pPr>
      <w:r>
        <w:t xml:space="preserve">Conclusion</w:t>
      </w:r>
    </w:p>
    <w:p>
      <w:pPr>
        <w:pStyle w:val="FirstParagraph"/>
      </w:pPr>
      <w:r>
        <w:t xml:space="preserve">This Literature Review underscores the pivotal yet under-resourced role of meteorologists in Iraq Baghdad. While advancements in technology and international partnerships offer hope for improved forecasting capabilities, persistent challenges such as funding shortages, political instability, and public distrust remain barriers to progress. For Baghdad to thrive amid its climatic uncertainties, it is imperative that the profession of meteorology receives the attention and support it deserves—not just as a scientific endeavor but as a lifeline for millions.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Meteorologists in Iraq Baghdad</dc:title>
  <dc:creator/>
  <dc:language>en</dc:language>
  <cp:keywords/>
  <dcterms:created xsi:type="dcterms:W3CDTF">2026-07-23T23:13:25Z</dcterms:created>
  <dcterms:modified xsi:type="dcterms:W3CDTF">2026-07-23T23:13:25Z</dcterms:modified>
</cp:coreProperties>
</file>

<file path=docProps/custom.xml><?xml version="1.0" encoding="utf-8"?>
<Properties xmlns="http://schemas.openxmlformats.org/officeDocument/2006/custom-properties" xmlns:vt="http://schemas.openxmlformats.org/officeDocument/2006/docPropsVTypes"/>
</file>