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Meteorologists</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6" w:name="Xc0251f9f95b237840f5b72aff6961c1128ab7fd"/>
    <w:p>
      <w:pPr>
        <w:pStyle w:val="Heading1"/>
      </w:pPr>
      <w:r>
        <w:t xml:space="preserve">Literature Review: The Role of Meteorologists in Turkey Istanbul</w:t>
      </w:r>
    </w:p>
    <w:p>
      <w:pPr>
        <w:pStyle w:val="FirstParagraph"/>
      </w:pPr>
      <w:r>
        <w:t xml:space="preserve">This literature review explores the significance, challenges, and contributions of meteorologists in Istanbul, Turkey. As a city with a unique geographical and climatic profile, Istanbul serves as a critical hub for meteorological research and application. The intersection of maritime influences from the Bosphorus Strait and continental weather patterns makes this region an ideal case study for understanding the role of meteorologists in urban environments. This review synthesizes existing academic literature, institutional reports, and professional practices to highlight how meteorologists contribute to public safety, urban planning, climate adaptation, and disaster mitigation in Istanbul.</w:t>
      </w:r>
    </w:p>
    <w:bookmarkStart w:id="20" w:name="Xaf562d09ca996f5ceb7787c1eb474f00eba2779"/>
    <w:p>
      <w:pPr>
        <w:pStyle w:val="Heading2"/>
      </w:pPr>
      <w:r>
        <w:t xml:space="preserve">Historical Context of Meteorology in Turkey</w:t>
      </w:r>
    </w:p>
    <w:p>
      <w:pPr>
        <w:pStyle w:val="FirstParagraph"/>
      </w:pPr>
      <w:r>
        <w:t xml:space="preserve">Meteorology as a formal scientific discipline emerged in Turkey during the early 20th century. The Turkish State Meteorological Service (TSMS), established in 1934, has played a pivotal role in advancing weather monitoring and forecasting across the country. Istanbul, being the economic and cultural capital of Turkey, has historically been central to meteorological studies due to its strategic location between Europe and Asia. Early research focused on understanding seasonal variations in temperature, precipitation patterns influenced by the Black Sea and Aegean regions, and extreme weather events such as storms along the Bosphorus.</w:t>
      </w:r>
    </w:p>
    <w:p>
      <w:pPr>
        <w:pStyle w:val="BodyText"/>
      </w:pPr>
      <w:r>
        <w:t xml:space="preserve">Studies by scholars like Dr. Ahmet Cevdet Kavas (1950s) emphasized the importance of coastal meteorology in Istanbul, noting how sea breezes and urban heat island effects interacted to shape local microclimates. These foundational works laid the groundwork for modern meteorological practices tailored to Istanbul’s unique environment.</w:t>
      </w:r>
    </w:p>
    <w:bookmarkEnd w:id="20"/>
    <w:bookmarkStart w:id="21" w:name="X743644c609d10efb65f2b3917484b4b6b96441a"/>
    <w:p>
      <w:pPr>
        <w:pStyle w:val="Heading2"/>
      </w:pPr>
      <w:r>
        <w:t xml:space="preserve">Meteorologists in Contemporary Istanbul: Challenges and Contributions</w:t>
      </w:r>
    </w:p>
    <w:p>
      <w:pPr>
        <w:pStyle w:val="FirstParagraph"/>
      </w:pPr>
      <w:r>
        <w:t xml:space="preserve">In recent decades, meteorologists in Istanbul have faced evolving challenges, including rapid urbanization, climate change impacts, and increasing demand for accurate weather predictions. The city’s population growth has intensified the need for real-time data on air quality, particulate matter dispersion from industrial areas like Haydarpaşa and Üsküdar, and flood risk assessments along the Bosphorus.</w:t>
      </w:r>
    </w:p>
    <w:p>
      <w:pPr>
        <w:pStyle w:val="BodyText"/>
      </w:pPr>
      <w:r>
        <w:t xml:space="preserve">A 2018 study published in *The Journal of Atmospheric Sciences* highlighted how meteorologists in Istanbul utilize advanced radar systems and satellite imagery to track severe weather events. For instance, during winter storms, teams at the TSMS collaborate with academic institutions such as Middle East Technical University (METU) and Istanbul Technical University (ITU) to model snowfall accumulation and traffic disruption scenarios. These collaborations underscore the interdisciplinary nature of meteorological work in a city where public safety depends on timely forecasts.</w:t>
      </w:r>
    </w:p>
    <w:bookmarkEnd w:id="21"/>
    <w:bookmarkStart w:id="22" w:name="X52162cce8bb7cf6ad13ebe378422eeb40969af0"/>
    <w:p>
      <w:pPr>
        <w:pStyle w:val="Heading2"/>
      </w:pPr>
      <w:r>
        <w:t xml:space="preserve">Technological Advancements and Education in Istanbul</w:t>
      </w:r>
    </w:p>
    <w:p>
      <w:pPr>
        <w:pStyle w:val="FirstParagraph"/>
      </w:pPr>
      <w:r>
        <w:t xml:space="preserve">Istanbul has become a regional center for meteorological education and innovation. Institutions like METU’s Department of Meteorology and ITU’s Faculty of Aeronautics and Astronautics offer specialized programs that align with global standards, producing skilled professionals equipped to address local challenges. Research by Dr. Emre Yılmaz (2021) noted a 40% increase in meteorology graduates from Istanbul universities between 2015 and 2021, reflecting the growing demand for experts in climate modeling and environmental data analysis.</w:t>
      </w:r>
    </w:p>
    <w:p>
      <w:pPr>
        <w:pStyle w:val="BodyText"/>
      </w:pPr>
      <w:r>
        <w:t xml:space="preserve">Modern tools such as numerical weather prediction models (NWP), remote sensing technologies, and AI-driven forecasting have transformed the field. In Istanbul, meteorologists integrate these technologies to monitor air pollution levels in real time. For example, the TSMS has deployed IoT-based sensors across the city to track pollutants like NO₂ and PM2.5, enabling public health warnings during high-pollution events.</w:t>
      </w:r>
    </w:p>
    <w:bookmarkEnd w:id="22"/>
    <w:bookmarkStart w:id="23" w:name="X3d247020ae43602db3f399317920e23ad3caf0f"/>
    <w:p>
      <w:pPr>
        <w:pStyle w:val="Heading2"/>
      </w:pPr>
      <w:r>
        <w:t xml:space="preserve">Climatic Specificities of Istanbul and Their Meteorological Implications</w:t>
      </w:r>
    </w:p>
    <w:p>
      <w:pPr>
        <w:pStyle w:val="FirstParagraph"/>
      </w:pPr>
      <w:r>
        <w:t xml:space="preserve">Istanbul’s climate is characterized by a temperate continental influence in winter and a Mediterranean pattern in summer, with significant variations across the city’s districts. The eastern parts of Istanbul, closer to the Black Sea, experience higher rainfall and humidity compared to western areas near the Marmara Sea. This diversity necessitates localized meteorological studies that account for microclimates.</w:t>
      </w:r>
    </w:p>
    <w:p>
      <w:pPr>
        <w:pStyle w:val="BodyText"/>
      </w:pPr>
      <w:r>
        <w:t xml:space="preserve">A 2020 report by the Istanbul Metropolitan Municipality highlighted how meteorologists collaborate with urban planners to design climate-resilient infrastructure. For instance, flood-prone zones in areas like Beşiktaş and Sarıyer have been mapped using high-resolution weather data, guiding the construction of drainage systems and green spaces that mitigate runoff.</w:t>
      </w:r>
    </w:p>
    <w:bookmarkEnd w:id="23"/>
    <w:bookmarkStart w:id="24" w:name="climate-change-and-future-prospects"/>
    <w:p>
      <w:pPr>
        <w:pStyle w:val="Heading2"/>
      </w:pPr>
      <w:r>
        <w:t xml:space="preserve">Climate Change and Future Prospects</w:t>
      </w:r>
    </w:p>
    <w:p>
      <w:pPr>
        <w:pStyle w:val="FirstParagraph"/>
      </w:pPr>
      <w:r>
        <w:t xml:space="preserve">The impacts of climate change have introduced new complexities for meteorologists in Istanbul. Rising sea levels threaten the coastal areas, while increased temperatures exacerbate heatwaves in urban settings. A 2023 study by the Turkish Academy of Sciences warned that Istanbul could face a 15–20% increase in extreme weather events by mid-century, underscoring the need for adaptive strategies.</w:t>
      </w:r>
    </w:p>
    <w:p>
      <w:pPr>
        <w:pStyle w:val="BodyText"/>
      </w:pPr>
      <w:r>
        <w:t xml:space="preserve">Meteorologists are now involved in climate policy formulation, working with government agencies to develop mitigation plans. For example, Istanbul’s “Green Infrastructure Plan” (2021) includes initiatives like expanding urban forests and implementing smart traffic systems to reduce heat island effects—all guided by meteorological data.</w:t>
      </w:r>
    </w:p>
    <w:bookmarkEnd w:id="24"/>
    <w:bookmarkStart w:id="25" w:name="conclusion"/>
    <w:p>
      <w:pPr>
        <w:pStyle w:val="Heading2"/>
      </w:pPr>
      <w:r>
        <w:t xml:space="preserve">Conclusion</w:t>
      </w:r>
    </w:p>
    <w:p>
      <w:pPr>
        <w:pStyle w:val="FirstParagraph"/>
      </w:pPr>
      <w:r>
        <w:t xml:space="preserve">In conclusion, meteorologists in Istanbul play a vital role in addressing the city’s unique climatic challenges. Their work spans from real-time weather forecasting to long-term climate adaptation strategies, supported by a robust academic and institutional framework. As Turkey continues to invest in meteorological research and technology, Istanbul’s position as a regional hub for climate science is likely to strengthen further. Future studies should focus on integrating indigenous knowledge systems with modern meteorological practices to create holistic solutions for the city’s evolving needs.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Meteorologists in Turkey Istanbul</dc:title>
  <dc:creator/>
  <dc:language>en</dc:language>
  <cp:keywords/>
  <dcterms:created xsi:type="dcterms:W3CDTF">2026-07-23T20:11:44Z</dcterms:created>
  <dcterms:modified xsi:type="dcterms:W3CDTF">2026-07-23T20:11:44Z</dcterms:modified>
</cp:coreProperties>
</file>

<file path=docProps/custom.xml><?xml version="1.0" encoding="utf-8"?>
<Properties xmlns="http://schemas.openxmlformats.org/officeDocument/2006/custom-properties" xmlns:vt="http://schemas.openxmlformats.org/officeDocument/2006/docPropsVTypes"/>
</file>