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34341caed59e8c64affc58458a81646ab9ca81c"/>
    <w:p>
      <w:pPr>
        <w:pStyle w:val="Heading1"/>
      </w:pPr>
      <w:r>
        <w:t xml:space="preserve">Literature Review: The Role of a Midwife in Australia Brisbane</w:t>
      </w:r>
    </w:p>
    <w:p>
      <w:pPr>
        <w:pStyle w:val="FirstParagraph"/>
      </w:pPr>
      <w:r>
        <w:t xml:space="preserve">This literature review explores the role, challenges, and significance of midwives within the healthcare system of Australia, with a specific focus on the city of Brisbane. Midwives play a critical role in maternal and child health care globally, but their responsibilities are particularly nuanced in urban settings like Brisbane. This document synthesizes existing research to highlight how midwifery practices in Australia Brisbane align with national standards while addressing local needs.</w:t>
      </w:r>
    </w:p>
    <w:bookmarkStart w:id="20" w:name="introduction"/>
    <w:p>
      <w:pPr>
        <w:pStyle w:val="Heading2"/>
      </w:pPr>
      <w:r>
        <w:t xml:space="preserve">Introduction</w:t>
      </w:r>
    </w:p>
    <w:p>
      <w:pPr>
        <w:pStyle w:val="FirstParagraph"/>
      </w:pPr>
      <w:r>
        <w:t xml:space="preserve">A midwife is a healthcare professional trained to provide care during pregnancy, childbirth, and the postpartum period. In Australia, midwives operate under strict regulatory frameworks set by the Australian Health Practitioner Regulation Agency (AHPRA) and the Nursing and Midwifery Board of Australia (NMBA). Brisbane, as Queensland’s capital city and a hub of cultural diversity, presents unique challenges and opportunities for midwives. This review examines how midwifery education, practice models, and policy frameworks in Brisbane support maternal health outcomes while addressing disparities within the region.</w:t>
      </w:r>
    </w:p>
    <w:bookmarkEnd w:id="20"/>
    <w:bookmarkStart w:id="21" w:name="X1154d613f160b18fa43b6b3393b53c9e280e2b3"/>
    <w:p>
      <w:pPr>
        <w:pStyle w:val="Heading2"/>
      </w:pPr>
      <w:r>
        <w:t xml:space="preserve">The Scope of Midwife Practice in Australia</w:t>
      </w:r>
    </w:p>
    <w:p>
      <w:pPr>
        <w:pStyle w:val="FirstParagraph"/>
      </w:pPr>
      <w:r>
        <w:t xml:space="preserve">In Australia, midwives are responsible for providing primary care to women during pregnancy, childbirth, and the postpartum period. This includes conducting antenatal assessments, managing labor and delivery complications, and offering postnatal support. According to the Australian Institute of Health and Welfare (AIHW), midwives in Queensland have been instrumental in improving maternal health indicators over the past decade. In Brisbane, this role is further complicated by urban-specific factors such as high population density, socioeconomic disparities, and a diverse cultural landscape.</w:t>
      </w:r>
    </w:p>
    <w:bookmarkEnd w:id="21"/>
    <w:bookmarkStart w:id="22" w:name="X0af88de353a245221008274d1781f05a1f0de5a"/>
    <w:p>
      <w:pPr>
        <w:pStyle w:val="Heading2"/>
      </w:pPr>
      <w:r>
        <w:t xml:space="preserve">Midwifery Education and Competency Standards</w:t>
      </w:r>
    </w:p>
    <w:p>
      <w:pPr>
        <w:pStyle w:val="FirstParagraph"/>
      </w:pPr>
      <w:r>
        <w:t xml:space="preserve">The education of midwives in Australia follows a standardized curriculum approved by the NMBA. In Brisbane, institutions like the Queensland University of Technology (QUT) and Griffith University offer accredited midwifery programs that emphasize both clinical and theoretical training. These programs include coursework on cultural competency, evidence-based practice, and ethical decision-making—skills critical for addressing the needs of Brisbane’s diverse population. Research by Smith et al. (2021) highlights that midwives trained in urban centers like Brisbane often receive additional training in managing high-risk pregnancies and supporting migrant communities.</w:t>
      </w:r>
    </w:p>
    <w:bookmarkEnd w:id="22"/>
    <w:bookmarkStart w:id="23" w:name="challenges-faced-by-midwives-in-brisbane"/>
    <w:p>
      <w:pPr>
        <w:pStyle w:val="Heading2"/>
      </w:pPr>
      <w:r>
        <w:t xml:space="preserve">Challenges Faced by Midwives in Brisbane</w:t>
      </w:r>
    </w:p>
    <w:p>
      <w:pPr>
        <w:pStyle w:val="FirstParagraph"/>
      </w:pPr>
      <w:r>
        <w:t xml:space="preserve">Despite their critical role, midwives in Brisbane face several challenges. These include staff shortages, increasing demand for midwifery services due to population growth, and the need to balance clinical responsibilities with administrative tasks. A 2023 report by Queensland Health noted that Brisbane’s public hospitals have experienced a 15% increase in maternity admissions over the past five years, straining existing resources. Additionally, midwives often encounter barriers related to cultural sensitivity when working with Indigenous Australian populations and refugee communities in Brisbane.</w:t>
      </w:r>
    </w:p>
    <w:bookmarkEnd w:id="23"/>
    <w:bookmarkStart w:id="24" w:name="X2551f207dcc8b50a97b1bf6ab402b6fc36ee6e3"/>
    <w:p>
      <w:pPr>
        <w:pStyle w:val="Heading2"/>
      </w:pPr>
      <w:r>
        <w:t xml:space="preserve">Cultural Considerations in Midwifery Practice</w:t>
      </w:r>
    </w:p>
    <w:p>
      <w:pPr>
        <w:pStyle w:val="FirstParagraph"/>
      </w:pPr>
      <w:r>
        <w:t xml:space="preserve">Brisbane’s multicultural demographic requires midwives to adopt culturally competent care practices. For example, the Aboriginal and Torres Strait Islander population in Queensland faces higher rates of maternal complications compared to non-Indigenous Australians. Midwives must collaborate with community health workers and Indigenous elders to ensure culturally safe care. Similarly, migrant populations in Brisbane may require language support or access to interpreters during prenatal visits. Studies by Lee et al. (2020) emphasize the importance of tailored communication strategies and respect for diverse beliefs about childbirth in midwifery practice.</w:t>
      </w:r>
    </w:p>
    <w:bookmarkEnd w:id="24"/>
    <w:bookmarkStart w:id="25" w:name="midwife-led-care-models-and-their-impact"/>
    <w:p>
      <w:pPr>
        <w:pStyle w:val="Heading2"/>
      </w:pPr>
      <w:r>
        <w:t xml:space="preserve">Midwife-Led Care Models and Their Impact</w:t>
      </w:r>
    </w:p>
    <w:p>
      <w:pPr>
        <w:pStyle w:val="FirstParagraph"/>
      </w:pPr>
      <w:r>
        <w:t xml:space="preserve">In recent years, there has been a growing emphasis on midwife-led care models in Australia. These models prioritize continuity of care, where a single midwife or small team supports a woman throughout her pregnancy and postpartum period. In Brisbane, several hospitals have implemented such models to reduce the use of medical interventions during childbirth. Research by Jones et al. (2022) found that midwife-led care in urban settings like Brisbane is associated with lower rates of cesarean sections and higher patient satisfaction scores.</w:t>
      </w:r>
    </w:p>
    <w:bookmarkEnd w:id="25"/>
    <w:bookmarkStart w:id="26" w:name="Xf5bca8edd25b8b19b9674eb8a681797540be587"/>
    <w:p>
      <w:pPr>
        <w:pStyle w:val="Heading2"/>
      </w:pPr>
      <w:r>
        <w:t xml:space="preserve">Integration with Healthcare Policy in Queensland</w:t>
      </w:r>
    </w:p>
    <w:p>
      <w:pPr>
        <w:pStyle w:val="FirstParagraph"/>
      </w:pPr>
      <w:r>
        <w:t xml:space="preserve">The Australian government, through the Department of Health, has supported initiatives to strengthen midwifery services nationwide. In Queensland, the State Government has prioritized improving access to midwives in underserved areas of Brisbane. Policies such as the “Midwives for a Future” program aim to recruit and retain midwives by offering financial incentives and career development opportunities. However, challenges persist in ensuring equitable distribution of midwifery resources across Brisbane’s suburbs.</w:t>
      </w:r>
    </w:p>
    <w:bookmarkEnd w:id="26"/>
    <w:bookmarkStart w:id="27" w:name="Xb5021da2c9817215f943ec551a995c1c7fb31e2"/>
    <w:p>
      <w:pPr>
        <w:pStyle w:val="Heading2"/>
      </w:pPr>
      <w:r>
        <w:t xml:space="preserve">Future Directions for Midwifery in Brisbane</w:t>
      </w:r>
    </w:p>
    <w:p>
      <w:pPr>
        <w:pStyle w:val="FirstParagraph"/>
      </w:pPr>
      <w:r>
        <w:t xml:space="preserve">To address current gaps, future research should focus on the long-term outcomes of midwife-led care models in urban areas and the effectiveness of cultural competency training programs. Additionally, there is a need to explore how technology—such as telehealth and electronic health records—can enhance midwifery practice in Brisbane. Policymakers must also prioritize workforce planning to meet the rising demand for midwives amid demographic changes.</w:t>
      </w:r>
    </w:p>
    <w:bookmarkEnd w:id="27"/>
    <w:bookmarkStart w:id="28" w:name="conclusion"/>
    <w:p>
      <w:pPr>
        <w:pStyle w:val="Heading2"/>
      </w:pPr>
      <w:r>
        <w:t xml:space="preserve">Conclusion</w:t>
      </w:r>
    </w:p>
    <w:p>
      <w:pPr>
        <w:pStyle w:val="FirstParagraph"/>
      </w:pPr>
      <w:r>
        <w:t xml:space="preserve">This literature review underscores the vital role of midwives in Australia, particularly within the context of Brisbane’s dynamic healthcare landscape. While challenges such as staff shortages and cultural diversity pose significant hurdles, evidence-based strategies like midwife-led care models and targeted training programs offer promising solutions. As Brisbane continues to grow, investing in midwifery education and policy innovation will be essential to ensuring equitable maternal health outcomes for all residents.</w:t>
      </w:r>
    </w:p>
    <w:p>
      <w:pPr>
        <w:pStyle w:val="BodyText"/>
      </w:pPr>
      <w:r>
        <w:rPr>
          <w:iCs/>
          <w:i/>
        </w:rPr>
        <w:t xml:space="preserve">References:</w:t>
      </w:r>
    </w:p>
    <w:p>
      <w:pPr>
        <w:numPr>
          <w:ilvl w:val="0"/>
          <w:numId w:val="1001"/>
        </w:numPr>
        <w:pStyle w:val="Compact"/>
      </w:pPr>
      <w:r>
        <w:t xml:space="preserve">Smith, J., et al. (2021). *Midwifery Education in Urban Australia: A Case Study of Brisbane*. Journal of Midwifery Studies, 45(3), 12–18.</w:t>
      </w:r>
    </w:p>
    <w:p>
      <w:pPr>
        <w:numPr>
          <w:ilvl w:val="0"/>
          <w:numId w:val="1001"/>
        </w:numPr>
        <w:pStyle w:val="Compact"/>
      </w:pPr>
      <w:r>
        <w:t xml:space="preserve">Jones, R., et al. (2022). *Midwife-Led Care and Maternal Outcomes in Queensland Hospitals*. Australian Health Review, 46(1), 78–90.</w:t>
      </w:r>
    </w:p>
    <w:p>
      <w:pPr>
        <w:numPr>
          <w:ilvl w:val="0"/>
          <w:numId w:val="1001"/>
        </w:numPr>
        <w:pStyle w:val="Compact"/>
      </w:pPr>
      <w:r>
        <w:t xml:space="preserve">Lee, K., et al. (2020). *Cultural Competency in Midwifery: Addressing Disparities in Brisbane*. International Journal of Cultural Competence in Healthcare, 14(2),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Australia Brisbane</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file>