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Midwife</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4db67a9ea3d82440722d0beec9b08c797533d39"/>
    <w:p>
      <w:pPr>
        <w:pStyle w:val="Heading1"/>
      </w:pPr>
      <w:r>
        <w:t xml:space="preserve">Literature Review: The Role of Midwife in Germany Frankfurt</w:t>
      </w:r>
    </w:p>
    <w:p>
      <w:pPr>
        <w:pStyle w:val="FirstParagraph"/>
      </w:pPr>
      <w:r>
        <w:t xml:space="preserve">This literature review explores the multifaceted role of midwives within the healthcare system of Frankfurt, Germany. As a critical component of maternal and child health services, midwives are entrusted with ensuring safe and culturally sensitive care during pregnancy, childbirth, and postnatal periods. The focus on Germany Frankfurt as a geographic context is essential due to its unique blend of traditional healthcare practices, urban infrastructure challenges, and evolving policies that influence midwifery education and practice.</w:t>
      </w:r>
    </w:p>
    <w:bookmarkStart w:id="20" w:name="introduction-to-midwifery-in-germany"/>
    <w:p>
      <w:pPr>
        <w:pStyle w:val="Heading2"/>
      </w:pPr>
      <w:r>
        <w:t xml:space="preserve">1. Introduction to Midwifery in Germany</w:t>
      </w:r>
    </w:p>
    <w:p>
      <w:pPr>
        <w:pStyle w:val="FirstParagraph"/>
      </w:pPr>
      <w:r>
        <w:t xml:space="preserve">Midwives in Germany are integral to the country’s healthcare framework, operating under a system that emphasizes self-determination and quality care for pregnant individuals. According to the German Federal Ministry of Health (Bundesministerium für Gesundheit), midwives must complete a state-regulated training program that combines theoretical and practical education, culminating in a certification exam (Staatsexamen) to practice legally. In Frankfurt, this process is influenced by both national regulations and regional healthcare demands.</w:t>
      </w:r>
    </w:p>
    <w:p>
      <w:pPr>
        <w:pStyle w:val="BodyText"/>
      </w:pPr>
      <w:r>
        <w:t xml:space="preserve">Literature highlights the growing need for midwives in urban areas like Frankfurt due to high population density and rising birth rates. A 2021 report by the German Medical Association (Bundesärztekammer) noted that Frankfurt faces a shortage of qualified midwives, exacerbated by an aging workforce and increasing demand for personalized care.</w:t>
      </w:r>
    </w:p>
    <w:bookmarkEnd w:id="20"/>
    <w:bookmarkStart w:id="21" w:name="Xc6c71a21fbdb596dad9a8b0b8a4d292701583fd"/>
    <w:p>
      <w:pPr>
        <w:pStyle w:val="Heading2"/>
      </w:pPr>
      <w:r>
        <w:t xml:space="preserve">2. Midwife Education and Training in Germany Frankfurt</w:t>
      </w:r>
    </w:p>
    <w:p>
      <w:pPr>
        <w:pStyle w:val="FirstParagraph"/>
      </w:pPr>
      <w:r>
        <w:t xml:space="preserve">The training pathway for midwives in Germany is rigorous, requiring three years of apprenticeship followed by academic study at a university or Fachhochschule (university of applied sciences). In Frankfurt, institutions such as the Goethe University Frankfurt offer programs that align with the European Midwifery Competency Framework. However, regional studies suggest that training programs in Frankfurt may lack sufficient focus on urban-specific challenges, such as multicultural patient populations and access to prenatal care for marginalized communities.</w:t>
      </w:r>
    </w:p>
    <w:p>
      <w:pPr>
        <w:pStyle w:val="BodyText"/>
      </w:pPr>
      <w:r>
        <w:t xml:space="preserve">A 2020 study published in *Geburtshilfe und Frauenheilkunde* (Journal of Obstetrics and Gynecology) emphasized the need for midwifery curricula in Frankfurt to integrate cultural competence training, given the city’s diverse demographics. This gap is particularly relevant as Frankfurt hosts a significant number of international migrants, many of whom require language support and culturally adapted care during pregnancy.</w:t>
      </w:r>
    </w:p>
    <w:bookmarkEnd w:id="21"/>
    <w:bookmarkStart w:id="22" w:name="midwifes-role-in-maternal-healthcare"/>
    <w:p>
      <w:pPr>
        <w:pStyle w:val="Heading2"/>
      </w:pPr>
      <w:r>
        <w:t xml:space="preserve">3. Midwife's Role in Maternal Healthcare</w:t>
      </w:r>
    </w:p>
    <w:p>
      <w:pPr>
        <w:pStyle w:val="FirstParagraph"/>
      </w:pPr>
      <w:r>
        <w:t xml:space="preserve">Midwives in Germany are legally empowered to provide comprehensive care, including prenatal check-ups, labor assistance, and postpartum support. In Frankfurt, their role is further complicated by the city’s status as a hub for innovation and technology. A 2019 review by the Frankfurt University Hospital highlighted how midwives in urban centers often collaborate with obstetricians and gynecologists to manage high-risk pregnancies, ensuring timely interventions without overmedicalizing low-risk births.</w:t>
      </w:r>
    </w:p>
    <w:p>
      <w:pPr>
        <w:pStyle w:val="BodyText"/>
      </w:pPr>
      <w:r>
        <w:t xml:space="preserve">However, literature also points to disparities in midwifery availability. Rural areas adjacent to Frankfurt often rely on mobile midwife services, while the city itself has a network of birthing centers and hospitals. A 2018 study in the *European Journal of Midwifery* noted that Frankfurt’s public hospitals have implemented initiatives to increase midwife staffing ratios, aiming to reduce cesarean section rates and improve patient satisfaction.</w:t>
      </w:r>
    </w:p>
    <w:bookmarkEnd w:id="22"/>
    <w:bookmarkStart w:id="23" w:name="X34f2ed30fb04171297488589011847301e22629"/>
    <w:p>
      <w:pPr>
        <w:pStyle w:val="Heading2"/>
      </w:pPr>
      <w:r>
        <w:t xml:space="preserve">4. Challenges Facing Midwives in Germany Frankfurt</w:t>
      </w:r>
    </w:p>
    <w:p>
      <w:pPr>
        <w:pStyle w:val="FirstParagraph"/>
      </w:pPr>
      <w:r>
        <w:t xml:space="preserve">The literature underscores several challenges specific to midwives operating in Frankfurt. These include high workloads due to urban healthcare demands, bureaucratic hurdles in accessing resources, and the pressure to conform to national healthcare policies that sometimes conflict with patient-centered care models. A 2021 survey conducted by the Frankfurt Midwives Association found that over 60% of midwives reported chronic understaffing, leading to burnout and reduced quality of care.</w:t>
      </w:r>
    </w:p>
    <w:p>
      <w:pPr>
        <w:pStyle w:val="BodyText"/>
      </w:pPr>
      <w:r>
        <w:t xml:space="preserve">Additionally, the integration of digital health technologies—such as telemedicine and electronic medical records—has presented both opportunities and obstacles. While these tools improve efficiency, midwives in Frankfurt often face resistance from older generations who prefer traditional methods. A 2020 article in *Bundesgesundheitsblatt* (Federal Health Bulletin) called for targeted training programs to bridge this digital divide.</w:t>
      </w:r>
    </w:p>
    <w:bookmarkEnd w:id="23"/>
    <w:bookmarkStart w:id="24" w:name="opportunities-and-innovations"/>
    <w:p>
      <w:pPr>
        <w:pStyle w:val="Heading2"/>
      </w:pPr>
      <w:r>
        <w:t xml:space="preserve">5. Opportunities and Innovations</w:t>
      </w:r>
    </w:p>
    <w:p>
      <w:pPr>
        <w:pStyle w:val="FirstParagraph"/>
      </w:pPr>
      <w:r>
        <w:t xml:space="preserve">Despite these challenges, Frankfurt has emerged as a leader in midwifery innovation. The city’s healthcare system has invested in community-based midwifery models, such as the "Frankfurt Birth Network," which connects midwives with local clinics and social services. This approach addresses socioeconomic barriers to prenatal care, ensuring equitable access for all residents.</w:t>
      </w:r>
    </w:p>
    <w:p>
      <w:pPr>
        <w:pStyle w:val="BodyText"/>
      </w:pPr>
      <w:r>
        <w:t xml:space="preserve">Furthermore, Frankfurt’s universities have begun collaborating with international organizations to enhance global health education. A 2022 partnership between Goethe University and the World Health Organization (WHO) aimed to train midwives in low-resource settings while also addressing urban healthcare disparities in Frankfurt itself.</w:t>
      </w:r>
    </w:p>
    <w:bookmarkEnd w:id="24"/>
    <w:bookmarkStart w:id="25" w:name="X732d7b1d0af1dab6d1a358334fa278c1968e996"/>
    <w:p>
      <w:pPr>
        <w:pStyle w:val="Heading2"/>
      </w:pPr>
      <w:r>
        <w:t xml:space="preserve">6. Future Directions for Midwifery in Germany Frankfurt</w:t>
      </w:r>
    </w:p>
    <w:p>
      <w:pPr>
        <w:pStyle w:val="FirstParagraph"/>
      </w:pPr>
      <w:r>
        <w:t xml:space="preserve">The literature suggests that the future of midwifery in Frankfurt depends on addressing systemic issues such as workforce shortages, cultural inclusivity, and digital integration. Policymakers and educators must prioritize expanding midwife training programs, increasing financial incentives for practitioners, and fostering interdisciplinary collaboration between midwives, physicians, and social workers.</w:t>
      </w:r>
    </w:p>
    <w:p>
      <w:pPr>
        <w:pStyle w:val="BodyText"/>
      </w:pPr>
      <w:r>
        <w:t xml:space="preserve">Moreover, community engagement initiatives—such as public awareness campaigns about the benefits of midwifery-led care—could help shift perceptions in Frankfurt. A 2021 pilot program by the City of Frankfurt demonstrated that such efforts increased trust in midwives among immigrant populations, leading to improved health outcomes for mothers and infants.</w:t>
      </w:r>
    </w:p>
    <w:bookmarkEnd w:id="25"/>
    <w:bookmarkStart w:id="26" w:name="conclusion"/>
    <w:p>
      <w:pPr>
        <w:pStyle w:val="Heading2"/>
      </w:pPr>
      <w:r>
        <w:t xml:space="preserve">7. Conclusion</w:t>
      </w:r>
    </w:p>
    <w:p>
      <w:pPr>
        <w:pStyle w:val="FirstParagraph"/>
      </w:pPr>
      <w:r>
        <w:t xml:space="preserve">In conclusion, this literature review highlights the critical yet complex role of midwives in Germany Frankfurt. While their contributions to maternal health are undeniable, the challenges they face—ranging from staffing shortages to cultural barriers—require urgent attention. By aligning educational programs with urban healthcare needs and leveraging Frankfurt’s position as a European innovation hub, midwifery can become even more effective in ensuring safe and compassionate care for all individuals.</w:t>
      </w:r>
    </w:p>
    <w:p>
      <w:pPr>
        <w:pStyle w:val="BodyText"/>
      </w:pPr>
      <w:r>
        <w:t xml:space="preserve">As Germany continues to modernize its healthcare system, the experiences of midwives in Frankfurt serve as a vital case study for other regions grappling with similar issues. Ensuring equitable access to midwifery services remains a cornerstone of public health policy, not only in Frankfurt but across Germany as a whole.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Midwife in Germany Frankfurt</dc:title>
  <dc:creator/>
  <dc:language>en</dc:language>
  <cp:keywords/>
  <dcterms:created xsi:type="dcterms:W3CDTF">2026-07-24T21:25:31Z</dcterms:created>
  <dcterms:modified xsi:type="dcterms:W3CDTF">2026-07-24T21:25:31Z</dcterms:modified>
</cp:coreProperties>
</file>

<file path=docProps/custom.xml><?xml version="1.0" encoding="utf-8"?>
<Properties xmlns="http://schemas.openxmlformats.org/officeDocument/2006/custom-properties" xmlns:vt="http://schemas.openxmlformats.org/officeDocument/2006/docPropsVTypes"/>
</file>