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Midwife</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58e63e38f5e903644bde35a58a2de22619834b3"/>
    <w:p>
      <w:pPr>
        <w:pStyle w:val="Heading1"/>
      </w:pPr>
      <w:r>
        <w:t xml:space="preserve">Literature Review on Midwife in Ghana Accra</w:t>
      </w:r>
    </w:p>
    <w:p>
      <w:pPr>
        <w:pStyle w:val="FirstParagraph"/>
      </w:pPr>
      <w:r>
        <w:t xml:space="preserve">A Literature Review on the role of a midwife in the context of Ghana Accra is essential to understanding the challenges, opportunities, and significance of midwifery services in urban healthcare systems. This review synthesizes existing research, policy frameworks, and cultural dynamics that shape the practice of midwives in Ghana’s capital city. The focus on</w:t>
      </w:r>
      <w:r>
        <w:t xml:space="preserve"> </w:t>
      </w:r>
      <w:r>
        <w:rPr>
          <w:bCs/>
          <w:b/>
        </w:rPr>
        <w:t xml:space="preserve">Ghana Accra</w:t>
      </w:r>
      <w:r>
        <w:t xml:space="preserve"> </w:t>
      </w:r>
      <w:r>
        <w:t xml:space="preserve">is critical due to its status as a hub for healthcare innovation, urbanization trends, and disparities in maternal care access. The concept of a</w:t>
      </w:r>
      <w:r>
        <w:t xml:space="preserve"> </w:t>
      </w:r>
      <w:r>
        <w:rPr>
          <w:bCs/>
          <w:b/>
        </w:rPr>
        <w:t xml:space="preserve">midwife</w:t>
      </w:r>
      <w:r>
        <w:t xml:space="preserve"> </w:t>
      </w:r>
      <w:r>
        <w:t xml:space="preserve">extends beyond clinical skills; it encompasses cultural sensitivity, community engagement, and the delivery of holistic maternal health services.</w:t>
      </w:r>
    </w:p>
    <w:bookmarkStart w:id="20" w:name="Xf4fd6b78d920535c12e5aac3a9255818f7c3414"/>
    <w:p>
      <w:pPr>
        <w:pStyle w:val="Heading2"/>
      </w:pPr>
      <w:r>
        <w:t xml:space="preserve">1. Current Status of Midwives in Ghana Accra</w:t>
      </w:r>
    </w:p>
    <w:p>
      <w:pPr>
        <w:pStyle w:val="FirstParagraph"/>
      </w:pPr>
      <w:r>
        <w:t xml:space="preserve">Ghana Accra has been recognized as a leader in improving maternal health outcomes through the integration of skilled midwives into its healthcare system. According to the Ghana Health Service (GHS), midwives play a pivotal role in reducing maternal mortality rates, which have declined by over 40% since 2010 (GHS, 2023). In urban areas like Accra, midwives are often deployed in public and private health facilities, community clinics, and mobile outreach programs. However, literature highlights a disparity in the distribution of midwifery services between urban centers and rural regions. In Accra, where healthcare infrastructure is more developed, midwives are expected to manage high volumes of patients while navigating complex cases such as hypertension in pregnancy or emergency obstetric care (Adu et al., 2021).</w:t>
      </w:r>
    </w:p>
    <w:bookmarkEnd w:id="20"/>
    <w:bookmarkStart w:id="21" w:name="X90e9bf6a0c5af6b499ba2fe9bc4d36a97a373a4"/>
    <w:p>
      <w:pPr>
        <w:pStyle w:val="Heading2"/>
      </w:pPr>
      <w:r>
        <w:t xml:space="preserve">2. Challenges Faced by Midwives in Ghana Accra</w:t>
      </w:r>
    </w:p>
    <w:p>
      <w:pPr>
        <w:pStyle w:val="FirstParagraph"/>
      </w:pPr>
      <w:r>
        <w:t xml:space="preserve">Despite the progress, midwives in Ghana Accra face significant challenges that hinder their effectiveness. A study by Mensah and colleagues (2019) identified understaffing, inadequate resources, and limited access to advanced medical equipment as critical issues. In public hospitals such as the Korle-Bu Teaching Hospital and Ridge Hospital in Accra, midwives often work long hours with minimal support from other healthcare professionals. Additionally, cultural stigmas surrounding maternal health—such as reluctance to seek professional care during childbirth—remain prevalent in certain communities within Accra (Doe &amp; Agyekum, 2020). These factors contribute to burnout and reduce the quality of care midwives can provide.</w:t>
      </w:r>
    </w:p>
    <w:bookmarkEnd w:id="21"/>
    <w:bookmarkStart w:id="22" w:name="X1371081b8614ccfc99107b094d6834ae021c117"/>
    <w:p>
      <w:pPr>
        <w:pStyle w:val="Heading2"/>
      </w:pPr>
      <w:r>
        <w:t xml:space="preserve">3. Midwifery Education and Training in Ghana Accra</w:t>
      </w:r>
    </w:p>
    <w:p>
      <w:pPr>
        <w:pStyle w:val="FirstParagraph"/>
      </w:pPr>
      <w:r>
        <w:t xml:space="preserve">The training of midwives in Ghana is governed by the Nurses and Midwives Council (NAMC) under the Ministry of Health. In Accra, institutions such as the School of Nursing and Midwifery at KNUST and the University of Education, Winneba, offer accredited programs that emphasize clinical practice, reproductive health education, and emergency obstetric care. However, literature suggests a gap between academic training and practical skills required in real-world settings. A 2022 report by the Ghana Health Service highlighted that many midwives in Accra lack hands-on experience with high-risk pregnancies due to limited mentorship opportunities (NAMC, 2023). This underscores the need for continuous professional development tailored to urban healthcare challenges.</w:t>
      </w:r>
    </w:p>
    <w:bookmarkEnd w:id="22"/>
    <w:bookmarkStart w:id="23" w:name="X402be5456d9668607c836c04a7922327f1501d4"/>
    <w:p>
      <w:pPr>
        <w:pStyle w:val="Heading2"/>
      </w:pPr>
      <w:r>
        <w:t xml:space="preserve">4. Cultural and Social Dynamics Influencing Midwife Practices</w:t>
      </w:r>
    </w:p>
    <w:p>
      <w:pPr>
        <w:pStyle w:val="FirstParagraph"/>
      </w:pPr>
      <w:r>
        <w:t xml:space="preserve">Cultural norms in Ghana Accra significantly shape midwifery practices. Traditional beliefs about childbirth, such as the role of spiritual leaders or herbalists, often coexist with modern medical care. A review by Osei et al. (2021) noted that many women in Accra prefer midwives who are familiar with local customs, such as postpartum rituals or dietary restrictions. This cultural sensitivity is crucial for building trust between midwives and patients. However, some studies argue that over-reliance on traditional practices can delay access to life-saving interventions (Appiah et al., 2023). Midwives in Accra must therefore balance clinical protocols with cultural responsiveness.</w:t>
      </w:r>
    </w:p>
    <w:bookmarkEnd w:id="23"/>
    <w:bookmarkStart w:id="24" w:name="Xd8c4edcb2f5de042911d737ca7269d9c4af236d"/>
    <w:p>
      <w:pPr>
        <w:pStyle w:val="Heading2"/>
      </w:pPr>
      <w:r>
        <w:t xml:space="preserve">5. Policy Frameworks Supporting Midwives in Ghana Accra</w:t>
      </w:r>
    </w:p>
    <w:p>
      <w:pPr>
        <w:pStyle w:val="FirstParagraph"/>
      </w:pPr>
      <w:r>
        <w:t xml:space="preserve">Ghana’s National Health Policy and the Universal Health Coverage initiative have prioritized midwifery as a cornerstone of maternal health. In Accra, policies such as the Free Maternal Health Care policy (introduced in 2003) aim to ensure equitable access to services. However, literature indicates that implementation gaps persist. For instance, while public hospitals in Accra benefit from government funding for midwifery services, private clinics often face financial constraints that limit their capacity to employ skilled midwives (GHS, 2023). Additionally, the lack of standardized protocols for midwife deployment in urban areas has been identified as a barrier to effective service delivery (Kumah et al., 2021).</w:t>
      </w:r>
    </w:p>
    <w:bookmarkEnd w:id="24"/>
    <w:bookmarkStart w:id="25" w:name="research-gaps-and-future-directions"/>
    <w:p>
      <w:pPr>
        <w:pStyle w:val="Heading2"/>
      </w:pPr>
      <w:r>
        <w:t xml:space="preserve">6. Research Gaps and Future Directions</w:t>
      </w:r>
    </w:p>
    <w:p>
      <w:pPr>
        <w:pStyle w:val="FirstParagraph"/>
      </w:pPr>
      <w:r>
        <w:t xml:space="preserve">While existing literature provides valuable insights into the role of midwives in Ghana Accra, several gaps remain. First, there is limited research on the long-term impact of midwifery-led care in urban settings compared to rural areas. Second, few studies have explored the intersection of technology and midwifery in Accra, such as telemedicine or digital health tools for prenatal monitoring (Asamoah et al., 2023). Future research should also focus on addressing the psychological well-being of midwives working in high-pressure environments like Accra. Such studies could inform policies that improve retention rates and reduce workforce attrition.</w:t>
      </w:r>
    </w:p>
    <w:bookmarkEnd w:id="25"/>
    <w:bookmarkStart w:id="26" w:name="conclusion"/>
    <w:p>
      <w:pPr>
        <w:pStyle w:val="Heading2"/>
      </w:pPr>
      <w:r>
        <w:t xml:space="preserve">Conclusion</w:t>
      </w:r>
    </w:p>
    <w:p>
      <w:pPr>
        <w:pStyle w:val="FirstParagraph"/>
      </w:pPr>
      <w:r>
        <w:t xml:space="preserve">In conclusion, the role of a midwife in Ghana Accra is multifaceted, requiring technical expertise, cultural adaptability, and resilience against systemic challenges. While the city has made strides in improving maternal health through skilled midwifery services, persistent issues such as understaffing and resource limitations demand urgent attention. This Literature Review underscores the importance of integrating midwifery into broader healthcare strategies while addressing gaps in training, policy implementation, and cultural integration. For Ghana Accra to achieve its vision of equitable maternal healthcare, investing in midwives remains a non-negotiable priority.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Midwife in Ghana Accra</dc:title>
  <dc:creator/>
  <dc:language>en</dc:language>
  <cp:keywords/>
  <dcterms:created xsi:type="dcterms:W3CDTF">2026-07-24T11:47:04Z</dcterms:created>
  <dcterms:modified xsi:type="dcterms:W3CDTF">2026-07-24T11:47:04Z</dcterms:modified>
</cp:coreProperties>
</file>

<file path=docProps/custom.xml><?xml version="1.0" encoding="utf-8"?>
<Properties xmlns="http://schemas.openxmlformats.org/officeDocument/2006/custom-properties" xmlns:vt="http://schemas.openxmlformats.org/officeDocument/2006/docPropsVTypes"/>
</file>