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b0b7326816aa30a8be4671d97a8fb7bad53c88e"/>
    <w:p>
      <w:pPr>
        <w:pStyle w:val="Heading1"/>
      </w:pPr>
      <w:r>
        <w:t xml:space="preserve">Literature Review: The Role of Midwife in India Bangalore</w:t>
      </w:r>
    </w:p>
    <w:bookmarkStart w:id="20" w:name="introduction"/>
    <w:p>
      <w:pPr>
        <w:pStyle w:val="Heading2"/>
      </w:pPr>
      <w:r>
        <w:t xml:space="preserve">Introduction</w:t>
      </w:r>
    </w:p>
    <w:p>
      <w:pPr>
        <w:pStyle w:val="FirstParagraph"/>
      </w:pPr>
      <w:r>
        <w:t xml:space="preserve">A Literature Review on the role of midwives within the context of India, specifically in Bangalore, is essential to understand their contributions to maternal and child health. This review synthesizes existing research, policies, and challenges faced by midwives in urban settings like Bangalore. Given the growing emphasis on holistic care and reducing maternal mortality rates (MMR), midwives are increasingly recognized as pivotal healthcare professionals. However, their role remains underexplored in academic discourse within India’s South Indian region.</w:t>
      </w:r>
    </w:p>
    <w:bookmarkEnd w:id="20"/>
    <w:bookmarkStart w:id="21" w:name="global-context-of-midwifery"/>
    <w:p>
      <w:pPr>
        <w:pStyle w:val="Heading2"/>
      </w:pPr>
      <w:r>
        <w:t xml:space="preserve">Global Context of Midwifery</w:t>
      </w:r>
    </w:p>
    <w:p>
      <w:pPr>
        <w:pStyle w:val="FirstParagraph"/>
      </w:pPr>
      <w:r>
        <w:t xml:space="preserve">Midwives have long been integral to maternal healthcare globally, providing prenatal, intrapartum, and postnatal care. According to the World Health Organization (WHO), midwives are key players in achieving Sustainable Development Goal 3 (SDG 3) on ensuring healthy lives and promoting well-being for all ages. In countries like the UK and Australia, midwives operate with high autonomy, often managing low-risk pregnancies independently. However, in many developing nations, including India, their roles are constrained by systemic challenges such as limited training opportunities and institutional barriers.</w:t>
      </w:r>
    </w:p>
    <w:bookmarkEnd w:id="21"/>
    <w:bookmarkStart w:id="22" w:name="midwife-in-the-indian-healthcare-system"/>
    <w:p>
      <w:pPr>
        <w:pStyle w:val="Heading2"/>
      </w:pPr>
      <w:r>
        <w:t xml:space="preserve">Midwife in the Indian Healthcare System</w:t>
      </w:r>
    </w:p>
    <w:p>
      <w:pPr>
        <w:pStyle w:val="FirstParagraph"/>
      </w:pPr>
      <w:r>
        <w:t xml:space="preserve">In India, midwives have historically been part of the public health system but often lack formal recognition compared to physicians. The National Health Mission (NHM) has emphasized task-shifting to midwives for improving access to maternal care, particularly in rural areas. However, studies reveal a disparity between policy goals and implementation, with urban centers like Bangalore witnessing unique dynamics due to their infrastructure and population density.</w:t>
      </w:r>
    </w:p>
    <w:bookmarkEnd w:id="22"/>
    <w:bookmarkStart w:id="23" w:name="midwife-in-india-bangalore-a-case-study"/>
    <w:p>
      <w:pPr>
        <w:pStyle w:val="Heading2"/>
      </w:pPr>
      <w:r>
        <w:t xml:space="preserve">Midwife in India Bangalore: A Case Study</w:t>
      </w:r>
    </w:p>
    <w:p>
      <w:pPr>
        <w:pStyle w:val="FirstParagraph"/>
      </w:pPr>
      <w:r>
        <w:t xml:space="preserve">Bangalore, the capital of Karnataka, is a cosmopolitan city with diverse healthcare needs. Research on maternal health in Bangalore indicates that while urban areas have better access to tertiary care facilities, disparities persist between private and public sectors. Midwives in this region often work in hospitals, clinics, and NGOs focused on reproductive health. A 2021 study published by the</w:t>
      </w:r>
      <w:r>
        <w:t xml:space="preserve"> </w:t>
      </w:r>
      <w:r>
        <w:rPr>
          <w:iCs/>
          <w:i/>
        </w:rPr>
        <w:t xml:space="preserve">Indian Journal of Public Health</w:t>
      </w:r>
      <w:r>
        <w:t xml:space="preserve"> </w:t>
      </w:r>
      <w:r>
        <w:t xml:space="preserve">highlighted that midwives in Bangalore are increasingly involved in antenatal care (ANC), emergency obstetric care, and postnatal follow-ups.</w:t>
      </w:r>
    </w:p>
    <w:p>
      <w:pPr>
        <w:pStyle w:val="BodyText"/>
      </w:pPr>
      <w:r>
        <w:t xml:space="preserve">The role of midwives in Bangalore is also influenced by cultural and socioeconomic factors. For instance, urbanization has led to a growing middle-class population with higher awareness of maternal health, yet traditional practices still shape expectations around childbirth. Midwives must balance evidence-based practices with cultural sensitivity, a challenge documented in several academic papers.</w:t>
      </w:r>
    </w:p>
    <w:bookmarkEnd w:id="23"/>
    <w:bookmarkStart w:id="24" w:name="X42a55ab3c61149da16f1162cbdf064f09af67c3"/>
    <w:p>
      <w:pPr>
        <w:pStyle w:val="Heading2"/>
      </w:pPr>
      <w:r>
        <w:t xml:space="preserve">Challenges Facing Midwives in India Bangalore</w:t>
      </w:r>
    </w:p>
    <w:p>
      <w:pPr>
        <w:pStyle w:val="FirstParagraph"/>
      </w:pPr>
      <w:r>
        <w:t xml:space="preserve">Despite their critical role, midwives in Bangalore face systemic challenges. A 2020 report by the Karnataka State Health Department noted a shortage of trained midwives and inadequate integration into hospital systems. Additionally, many midwives lack formal certification under the Indian Nursing Council (INC) or the Midwifery Education Program (MEP). This gap limits their professional autonomy and recognition.</w:t>
      </w:r>
    </w:p>
    <w:p>
      <w:pPr>
        <w:pStyle w:val="BodyText"/>
      </w:pPr>
      <w:r>
        <w:t xml:space="preserve">Economic factors also play a role. While private hospitals in Bangalore often employ midwives, their salaries are lower than those of nurses and doctors. Furthermore, midwives in government-run facilities are frequently overburdened, with high patient-to-staff ratios affecting the quality of care. A 2022 survey conducted by the</w:t>
      </w:r>
      <w:r>
        <w:t xml:space="preserve"> </w:t>
      </w:r>
      <w:r>
        <w:rPr>
          <w:iCs/>
          <w:i/>
        </w:rPr>
        <w:t xml:space="preserve">Bangalore Medical Association</w:t>
      </w:r>
      <w:r>
        <w:t xml:space="preserve"> </w:t>
      </w:r>
      <w:r>
        <w:t xml:space="preserve">revealed that 65% of midwives felt undertrained for handling complications like preeclampsia or postpartum hemorrhage.</w:t>
      </w:r>
    </w:p>
    <w:bookmarkEnd w:id="24"/>
    <w:bookmarkStart w:id="25" w:name="Xdc141bde61d9dfde4f5215e2d20af47b0f0f4a5"/>
    <w:p>
      <w:pPr>
        <w:pStyle w:val="Heading2"/>
      </w:pPr>
      <w:r>
        <w:t xml:space="preserve">Policies and Initiatives in India Bangalore</w:t>
      </w:r>
    </w:p>
    <w:p>
      <w:pPr>
        <w:pStyle w:val="FirstParagraph"/>
      </w:pPr>
      <w:r>
        <w:t xml:space="preserve">Recent policies have attempted to address these gaps. The Karnataka government’s “Mission Antyodaya” initiative, launched in 2019, aims to strengthen maternal care through midwife-led services. This program includes training modules for community health workers and midwives, focusing on emergency obstetric care and newborn resuscitation. Additionally, NGOs like</w:t>
      </w:r>
      <w:r>
        <w:t xml:space="preserve"> </w:t>
      </w:r>
      <w:r>
        <w:rPr>
          <w:iCs/>
          <w:i/>
        </w:rPr>
        <w:t xml:space="preserve">Save the Children</w:t>
      </w:r>
      <w:r>
        <w:t xml:space="preserve"> </w:t>
      </w:r>
      <w:r>
        <w:t xml:space="preserve">have partnered with local hospitals to provide mentorship programs for midwives in Bangalore.</w:t>
      </w:r>
    </w:p>
    <w:p>
      <w:pPr>
        <w:pStyle w:val="BodyText"/>
      </w:pPr>
      <w:r>
        <w:t xml:space="preserve">Bangalore’s Medical College has also introduced a specialized midwifery course as part of its postgraduate curriculum, aiming to standardize training and improve job prospects. However, critics argue that such efforts remain localized and lack nationwide scalability.</w:t>
      </w:r>
    </w:p>
    <w:bookmarkEnd w:id="25"/>
    <w:bookmarkStart w:id="26" w:name="conclusion"/>
    <w:p>
      <w:pPr>
        <w:pStyle w:val="Heading2"/>
      </w:pPr>
      <w:r>
        <w:t xml:space="preserve">Conclusion</w:t>
      </w:r>
    </w:p>
    <w:p>
      <w:pPr>
        <w:pStyle w:val="FirstParagraph"/>
      </w:pPr>
      <w:r>
        <w:t xml:space="preserve">The literature underscores the evolving but under-recognized role of midwives in India Bangalore. While they are essential for reducing maternal mortality and improving healthcare access, systemic challenges such as inadequate training, low recognition, and resource constraints hinder their effectiveness. Future research should focus on scaling up midwife education programs in urban settings like Bangalore and integrating them more deeply into the healthcare system. By addressing these gaps, India can leverage the expertise of midwives to achieve global health targets and ensure equitable maternal care.</w:t>
      </w:r>
    </w:p>
    <w:bookmarkEnd w:id="26"/>
    <w:p>
      <w:pPr>
        <w:pStyle w:val="BodyText"/>
      </w:pPr>
      <w:r>
        <w:rPr>
          <w:iCs/>
          <w:i/>
        </w:rPr>
        <w:t xml:space="preserve">Keywords: Literature Review, Midwife, India Bangalore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India Bangalore</dc:title>
  <dc:creator/>
  <dc:language>en</dc:language>
  <cp:keywords/>
  <dcterms:created xsi:type="dcterms:W3CDTF">2026-07-24T09:44:16Z</dcterms:created>
  <dcterms:modified xsi:type="dcterms:W3CDTF">2026-07-24T09:44:16Z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