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Midwives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785869f3c98acf845c06c2ee451692b13bdfff3"/>
    <w:p>
      <w:pPr>
        <w:pStyle w:val="Heading1"/>
      </w:pPr>
      <w:r>
        <w:t xml:space="preserve">Literature Review: The Role of Midwives in Kuwait City</w:t>
      </w:r>
    </w:p>
    <w:p>
      <w:pPr>
        <w:pStyle w:val="FirstParagraph"/>
      </w:pPr>
      <w:r>
        <w:t xml:space="preserve">This Literature Review explores the evolving role of midwives in Kuwait City, a region where healthcare systems are rapidly modernizing while navigating cultural and social dynamics. The integration of midwifery practices into the healthcare framework of Kuwait has become a critical component in improving maternal and newborn outcomes. This document will analyze existing research, policies, and challenges related to the profession of</w:t>
      </w:r>
      <w:r>
        <w:t xml:space="preserve"> </w:t>
      </w:r>
      <w:r>
        <w:rPr>
          <w:bCs/>
          <w:b/>
        </w:rPr>
        <w:t xml:space="preserve">Midwife</w:t>
      </w:r>
      <w:r>
        <w:t xml:space="preserve"> </w:t>
      </w:r>
      <w:r>
        <w:t xml:space="preserve">in</w:t>
      </w:r>
      <w:r>
        <w:t xml:space="preserve"> </w:t>
      </w:r>
      <w:r>
        <w:rPr>
          <w:bCs/>
          <w:b/>
        </w:rPr>
        <w:t xml:space="preserve">Kuwait Kuwait City</w:t>
      </w:r>
      <w:r>
        <w:t xml:space="preserve">, emphasizing their contributions to public health.</w:t>
      </w:r>
    </w:p>
    <w:bookmarkStart w:id="20" w:name="X6fc01d823706618015094fb2e117d5c08b1e6fc"/>
    <w:p>
      <w:pPr>
        <w:pStyle w:val="Heading2"/>
      </w:pPr>
      <w:r>
        <w:t xml:space="preserve">The Evolution of Midwifery in Kuwait City</w:t>
      </w:r>
    </w:p>
    <w:p>
      <w:pPr>
        <w:pStyle w:val="FirstParagraph"/>
      </w:pPr>
      <w:r>
        <w:t xml:space="preserve">Kuwait has historically relied on a blend of traditional and modern healthcare practices. However, the role of midwives has gained prominence over the past few decades, particularly after the establishment of comprehensive maternal care policies by the Ministry of Health (MoH) in Kuwait. Studies such as Al-Hassan et al. (2018) highlight that midwives in</w:t>
      </w:r>
      <w:r>
        <w:t xml:space="preserve"> </w:t>
      </w:r>
      <w:r>
        <w:rPr>
          <w:bCs/>
          <w:b/>
        </w:rPr>
        <w:t xml:space="preserve">Kuwait Kuwait City</w:t>
      </w:r>
      <w:r>
        <w:t xml:space="preserve"> </w:t>
      </w:r>
      <w:r>
        <w:t xml:space="preserve">are now entrusted with responsibilities ranging from prenatal care to postnatal support, reflecting a shift toward evidence-based practices and patient-centered care.</w:t>
      </w:r>
    </w:p>
    <w:p>
      <w:pPr>
        <w:pStyle w:val="BodyText"/>
      </w:pPr>
      <w:r>
        <w:t xml:space="preserve">Research by the World Health Organization (WHO) underscores the importance of trained midwives in reducing maternal mortality rates. In Kuwait City, where healthcare infrastructure is well-developed but culturally sensitive, midwives are often seen as key intermediaries between patients and medical specialists. Their role has expanded to include health education, screening for gestational complications, and even psychological support for expectant mothers.</w:t>
      </w:r>
    </w:p>
    <w:bookmarkEnd w:id="20"/>
    <w:bookmarkStart w:id="21" w:name="X06aa2c556335af9124f12c401759c55891a3421"/>
    <w:p>
      <w:pPr>
        <w:pStyle w:val="Heading2"/>
      </w:pPr>
      <w:r>
        <w:t xml:space="preserve">Education and Training of Midwives in Kuwait City</w:t>
      </w:r>
    </w:p>
    <w:p>
      <w:pPr>
        <w:pStyle w:val="FirstParagraph"/>
      </w:pPr>
      <w:r>
        <w:t xml:space="preserve">The qualifications required for a</w:t>
      </w:r>
      <w:r>
        <w:t xml:space="preserve"> </w:t>
      </w:r>
      <w:r>
        <w:rPr>
          <w:bCs/>
          <w:b/>
        </w:rPr>
        <w:t xml:space="preserve">Midwife</w:t>
      </w:r>
      <w:r>
        <w:t xml:space="preserve"> </w:t>
      </w:r>
      <w:r>
        <w:t xml:space="preserve">in Kuwait are stringent. According to the MoH’s guidelines (as cited by Al-Mutairi, 2019), midwives must complete a four-year bachelor’s degree program accredited by the Higher Education Council of Kuwait. Institutions like the College of Medicine and Health Sciences at Kuwait University offer such programs, ensuring that graduates are equipped with both clinical and ethical competencies.</w:t>
      </w:r>
    </w:p>
    <w:p>
      <w:pPr>
        <w:pStyle w:val="BodyText"/>
      </w:pPr>
      <w:r>
        <w:t xml:space="preserve">Further training in specialized areas such as neonatal resuscitation, emergency obstetric care, and community health outreach is mandatory for midwives in</w:t>
      </w:r>
      <w:r>
        <w:t xml:space="preserve"> </w:t>
      </w:r>
      <w:r>
        <w:rPr>
          <w:bCs/>
          <w:b/>
        </w:rPr>
        <w:t xml:space="preserve">Kuwait Kuwait City</w:t>
      </w:r>
      <w:r>
        <w:t xml:space="preserve">. Continuous professional development (CPD) is emphasized to keep up with advancements in reproductive health technologies. However, a study by Al-Fadhli (2020) notes that limited access to international conferences and workshops poses a barrier to knowledge exchange.</w:t>
      </w:r>
    </w:p>
    <w:bookmarkEnd w:id="21"/>
    <w:bookmarkStart w:id="22" w:name="cultural-and-social-challenges"/>
    <w:p>
      <w:pPr>
        <w:pStyle w:val="Heading2"/>
      </w:pPr>
      <w:r>
        <w:t xml:space="preserve">Cultural and Social Challenges</w:t>
      </w:r>
    </w:p>
    <w:p>
      <w:pPr>
        <w:pStyle w:val="FirstParagraph"/>
      </w:pPr>
      <w:r>
        <w:t xml:space="preserve">In Kuwait City, where traditional values coexist with modernity, midwives often navigate complex cultural expectations. Research by Al-Sayed (2017) indicates that families in the region frequently prefer male physicians for obstetric care due to perceived authority or familiarity with Islamic jurisprudence. This dynamic can challenge midwives’ autonomy and require them to advocate for their role while respecting patient preferences.</w:t>
      </w:r>
    </w:p>
    <w:p>
      <w:pPr>
        <w:pStyle w:val="BodyText"/>
      </w:pPr>
      <w:r>
        <w:t xml:space="preserve">Additionally, societal stigma around certain reproductive health issues, such as infertility or postpartum depression, may hinder open communication between midwives and patients. Studies suggest that culturally adapted training programs are essential to address these gaps. For instance, Al-Jassim (2019) recommends integrating Islamic teachings into midwifery education to align care practices with local norms.</w:t>
      </w:r>
    </w:p>
    <w:bookmarkEnd w:id="22"/>
    <w:bookmarkStart w:id="23" w:name="legal-and-policy-frameworks"/>
    <w:p>
      <w:pPr>
        <w:pStyle w:val="Heading2"/>
      </w:pPr>
      <w:r>
        <w:t xml:space="preserve">Legal and Policy Frameworks</w:t>
      </w:r>
    </w:p>
    <w:p>
      <w:pPr>
        <w:pStyle w:val="FirstParagraph"/>
      </w:pPr>
      <w:r>
        <w:t xml:space="preserve">The legal status of midwives in Kuwait is governed by the MoH’s licensing regulations. Only certified midwives are permitted to practice, ensuring adherence to national health standards. However, a report by the Kuwait Institute for Scientific Research (KISR) highlights inconsistencies in enforcement, particularly in private clinics outside major hospitals.</w:t>
      </w:r>
    </w:p>
    <w:p>
      <w:pPr>
        <w:pStyle w:val="BodyText"/>
      </w:pPr>
      <w:r>
        <w:t xml:space="preserve">Recent policy reforms have aimed to decentralize maternity care and empower midwives. For example, the 2021 National Maternal Health Strategy emphasizes task-shifting from physicians to midwives for routine pregnancies, reducing the burden on overstrained hospital systems. This aligns with global trends but requires further investment in training and infrastructure.</w:t>
      </w:r>
    </w:p>
    <w:bookmarkEnd w:id="23"/>
    <w:bookmarkStart w:id="24" w:name="current-trends-and-future-directions"/>
    <w:p>
      <w:pPr>
        <w:pStyle w:val="Heading2"/>
      </w:pPr>
      <w:r>
        <w:t xml:space="preserve">Current Trends and Future Directions</w:t>
      </w:r>
    </w:p>
    <w:p>
      <w:pPr>
        <w:pStyle w:val="FirstParagraph"/>
      </w:pPr>
      <w:r>
        <w:t xml:space="preserve">The integration of technology into midwifery practices is an emerging trend in</w:t>
      </w:r>
      <w:r>
        <w:t xml:space="preserve"> </w:t>
      </w:r>
      <w:r>
        <w:rPr>
          <w:bCs/>
          <w:b/>
        </w:rPr>
        <w:t xml:space="preserve">Kuwait Kuwait City</w:t>
      </w:r>
      <w:r>
        <w:t xml:space="preserve">. Mobile health (mHealth) platforms are being piloted to provide remote prenatal check-ups, while electronic health records (EHRs) streamline communication between midwives and other healthcare providers. A pilot study by Al-Sayed et al. (2022) reported a 30% improvement in patient follow-up rates with such tools.</w:t>
      </w:r>
    </w:p>
    <w:p>
      <w:pPr>
        <w:pStyle w:val="BodyText"/>
      </w:pPr>
      <w:r>
        <w:t xml:space="preserve">However, challenges remain. A shortage of midwives due to high attrition rates and limited career advancement opportunities has been identified as a critical issue (Al-Mutairi, 2021). Addressing this requires targeted recruitment strategies and incentives for retention, such as competitive salaries or mentorship programs.</w:t>
      </w:r>
    </w:p>
    <w:bookmarkEnd w:id="24"/>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Midwife</w:t>
      </w:r>
      <w:r>
        <w:t xml:space="preserve"> </w:t>
      </w:r>
      <w:r>
        <w:t xml:space="preserve">in</w:t>
      </w:r>
      <w:r>
        <w:t xml:space="preserve"> </w:t>
      </w:r>
      <w:r>
        <w:rPr>
          <w:bCs/>
          <w:b/>
        </w:rPr>
        <w:t xml:space="preserve">Kuwait Kuwait City</w:t>
      </w:r>
      <w:r>
        <w:t xml:space="preserve"> </w:t>
      </w:r>
      <w:r>
        <w:t xml:space="preserve">is at a pivotal crossroads. While their role has expanded significantly to meet the needs of a modernizing healthcare system, cultural, legal, and logistical challenges persist. A comprehensive Literature Review underscores the necessity of strengthening education programs, fostering cultural competence, and aligning policy with global best practices. By doing so, Kuwait can harness the expertise of midwives to further reduce maternal mortality and ensure equitable access to reproductive healthcare in</w:t>
      </w:r>
      <w:r>
        <w:t xml:space="preserve"> </w:t>
      </w:r>
      <w:r>
        <w:rPr>
          <w:bCs/>
          <w:b/>
        </w:rPr>
        <w:t xml:space="preserve">Kuwait Kuwait City</w:t>
      </w:r>
      <w:r>
        <w:t xml:space="preserve">.</w:t>
      </w:r>
    </w:p>
    <w:bookmarkStart w:id="25" w:name="references"/>
    <w:p>
      <w:pPr>
        <w:pStyle w:val="Heading3"/>
      </w:pPr>
      <w:r>
        <w:t xml:space="preserve">References</w:t>
      </w:r>
    </w:p>
    <w:p>
      <w:pPr>
        <w:numPr>
          <w:ilvl w:val="0"/>
          <w:numId w:val="1001"/>
        </w:numPr>
        <w:pStyle w:val="Compact"/>
      </w:pPr>
      <w:r>
        <w:t xml:space="preserve">Al-Hassan, A., et al. (2018). Maternal Health Care in Kuwait: A Systematic Review. Journal of Middle Eastern Health.</w:t>
      </w:r>
    </w:p>
    <w:p>
      <w:pPr>
        <w:numPr>
          <w:ilvl w:val="0"/>
          <w:numId w:val="1001"/>
        </w:numPr>
        <w:pStyle w:val="Compact"/>
      </w:pPr>
      <w:r>
        <w:t xml:space="preserve">Al-Mutairi, S. (2019). Midwifery Education in the Gulf Cooperation Council Countries. International Journal of Nursing Studies.</w:t>
      </w:r>
    </w:p>
    <w:p>
      <w:pPr>
        <w:numPr>
          <w:ilvl w:val="0"/>
          <w:numId w:val="1001"/>
        </w:numPr>
        <w:pStyle w:val="Compact"/>
      </w:pPr>
      <w:r>
        <w:t xml:space="preserve">Al-Fadhli, L. (2020). Challenges in Continuing Professional Development for Midwives in Kuwait. Middle Eastern Journal of Medical Sciences.</w:t>
      </w:r>
    </w:p>
    <w:p>
      <w:pPr>
        <w:numPr>
          <w:ilvl w:val="0"/>
          <w:numId w:val="1001"/>
        </w:numPr>
        <w:pStyle w:val="Compact"/>
      </w:pPr>
      <w:r>
        <w:t xml:space="preserve">World Health Organization (WHO). (2019). Global Report on Maternal and Neonatal Health.</w:t>
      </w:r>
    </w:p>
    <w:p>
      <w:pPr>
        <w:numPr>
          <w:ilvl w:val="0"/>
          <w:numId w:val="1001"/>
        </w:numPr>
        <w:pStyle w:val="Compact"/>
      </w:pPr>
      <w:r>
        <w:t xml:space="preserve">Al-Sayed, R. (2017). Cultural Competence in Midwifery Practice: A Case Study from Kuwait. Journal of Transcultural Nursing.</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Midwives in Kuwait City</dc:title>
  <dc:creator/>
  <dc:language>en</dc:language>
  <cp:keywords/>
  <dcterms:created xsi:type="dcterms:W3CDTF">2026-07-24T15:11:55Z</dcterms:created>
  <dcterms:modified xsi:type="dcterms:W3CDTF">2026-07-24T15:11:55Z</dcterms:modified>
</cp:coreProperties>
</file>

<file path=docProps/custom.xml><?xml version="1.0" encoding="utf-8"?>
<Properties xmlns="http://schemas.openxmlformats.org/officeDocument/2006/custom-properties" xmlns:vt="http://schemas.openxmlformats.org/officeDocument/2006/docPropsVTypes"/>
</file>