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19b2e164e16f2b5adf2788ee61d63f28a41c063"/>
    <w:p>
      <w:pPr>
        <w:pStyle w:val="Heading1"/>
      </w:pPr>
      <w:r>
        <w:t xml:space="preserve">Literature Review: The Role and Challenges of Midwives in Malaysia, Kuala Lumpur</w:t>
      </w:r>
    </w:p>
    <w:p>
      <w:pPr>
        <w:pStyle w:val="FirstParagraph"/>
      </w:pPr>
      <w:r>
        <w:rPr>
          <w:bCs/>
          <w:b/>
        </w:rPr>
        <w:t xml:space="preserve">Literature Review:</w:t>
      </w:r>
      <w:r>
        <w:t xml:space="preserve"> </w:t>
      </w:r>
      <w:r>
        <w:t xml:space="preserve">This document provides a comprehensive analysis of the current state of midwifery practice, education, and challenges faced by midwives in Malaysia, with a specific focus on Kuala Lumpur. The role of midwives is critical to maternal and child health services globally, and their impact is particularly significant in urban centers like Kuala Lumpur (KL), where healthcare demands are diverse due to population density and cultural diversity. This review synthesizes existing academic research, policy frameworks, and local studies to highlight the importance of midwives in Malaysia’s healthcare system while addressing key challenges unique to KL.</w:t>
      </w:r>
    </w:p>
    <w:bookmarkStart w:id="20" w:name="the-role-of-midwives-in-maternal-health"/>
    <w:p>
      <w:pPr>
        <w:pStyle w:val="Heading2"/>
      </w:pPr>
      <w:r>
        <w:t xml:space="preserve">1. The Role of Midwives in Maternal Health</w:t>
      </w:r>
    </w:p>
    <w:p>
      <w:pPr>
        <w:pStyle w:val="FirstParagraph"/>
      </w:pPr>
      <w:r>
        <w:rPr>
          <w:bCs/>
          <w:b/>
        </w:rPr>
        <w:t xml:space="preserve">Midwife:</w:t>
      </w:r>
      <w:r>
        <w:t xml:space="preserve"> </w:t>
      </w:r>
      <w:r>
        <w:t xml:space="preserve">A midwife is a healthcare professional specializing in pregnancy, childbirth, and postpartum care. In Malaysia, midwives play a pivotal role in ensuring safe deliveries and promoting maternal well-being. According to the Ministry of Health (MOH) Malaysia, midwives are responsible for providing antenatal care, labor support during delivery, and postnatal follow-ups. Their services are essential in reducing maternal mortality rates and improving birth outcomes.</w:t>
      </w:r>
    </w:p>
    <w:p>
      <w:pPr>
        <w:pStyle w:val="BodyText"/>
      </w:pPr>
      <w:r>
        <w:t xml:space="preserve">In Kuala Lumpur, where urbanization has led to increased access to healthcare facilities but also disparities in service distribution, midwives serve as primary caregivers for both urban and migrant populations. Studies by the Malaysian Journal of Medical Sciences (2020) indicate that midwives in KL are increasingly involved in community-based health education, particularly among ethnic minorities and low-income groups. This role aligns with the MOH’s National Maternal Mortality Reduction Strategy, which emphasizes decentralized care delivery.</w:t>
      </w:r>
    </w:p>
    <w:bookmarkEnd w:id="20"/>
    <w:bookmarkStart w:id="21" w:name="Xf4738e43c3aa1ca47f8085133743bfd947f692a"/>
    <w:p>
      <w:pPr>
        <w:pStyle w:val="Heading2"/>
      </w:pPr>
      <w:r>
        <w:t xml:space="preserve">2. Midwifery Education and Practice in Malaysia</w:t>
      </w:r>
    </w:p>
    <w:p>
      <w:pPr>
        <w:pStyle w:val="FirstParagraph"/>
      </w:pPr>
      <w:r>
        <w:t xml:space="preserve">Malaysia’s midwifery education system is regulated by the Malaysian Nursing Council (MNC) and the MOH. Midwives must complete a four-year bachelor’s degree program at accredited institutions such as Universiti Kebangsaan Malaysia (UKM) or Universiti Sains Malaysia (USM). Post-qualification, they are required to engage in continuous professional development (CPD) to stay updated with clinical guidelines and technological advancements.</w:t>
      </w:r>
    </w:p>
    <w:p>
      <w:pPr>
        <w:pStyle w:val="BodyText"/>
      </w:pPr>
      <w:r>
        <w:t xml:space="preserve">In Kuala Lumpur, midwives often work in public hospitals like Hospital Kuala Lumpur and private clinics. A 2021 study published in the</w:t>
      </w:r>
      <w:r>
        <w:t xml:space="preserve"> </w:t>
      </w:r>
      <w:r>
        <w:rPr>
          <w:iCs/>
          <w:i/>
        </w:rPr>
        <w:t xml:space="preserve">Journal of Midwifery &amp; Women’s Health</w:t>
      </w:r>
      <w:r>
        <w:t xml:space="preserve"> </w:t>
      </w:r>
      <w:r>
        <w:t xml:space="preserve">highlighted that KL midwives face unique pressures due to the high volume of patients and limited resources in public healthcare facilities. This has led to calls for expanded training programs focused on crisis management and mental health support for both mothers and midwives.</w:t>
      </w:r>
    </w:p>
    <w:bookmarkEnd w:id="21"/>
    <w:bookmarkStart w:id="22" w:name="challenges-specific-to-kuala-lumpur"/>
    <w:p>
      <w:pPr>
        <w:pStyle w:val="Heading2"/>
      </w:pPr>
      <w:r>
        <w:t xml:space="preserve">3. Challenges Specific to Kuala Lumpur</w:t>
      </w:r>
    </w:p>
    <w:p>
      <w:pPr>
        <w:pStyle w:val="FirstParagraph"/>
      </w:pPr>
      <w:r>
        <w:t xml:space="preserve">Kuala Lumpur’s urban environment presents distinct challenges for midwifery practice. First, overcrowded hospitals strain the capacity of midwives to provide individualized care. Second, cultural diversity in KL—encompassing Malay, Chinese, Indian, and migrant communities—requires midwives to navigate varying traditions and beliefs around childbirth. For instance, some ethnic groups prefer traditional birth attendants (TBAs) over institutional care, which can conflict with modern medical protocols.</w:t>
      </w:r>
    </w:p>
    <w:p>
      <w:pPr>
        <w:pStyle w:val="BodyText"/>
      </w:pPr>
      <w:r>
        <w:t xml:space="preserve">Economic factors also play a role. While KL offers access to high-quality healthcare facilities, marginalized communities in peripheral areas of the city often lack adequate prenatal services. A 2022 report by the Institute for Public Health (IPH) Malaysia noted that midwives in KL must balance clinical duties with advocacy work to address these inequities.</w:t>
      </w:r>
    </w:p>
    <w:bookmarkEnd w:id="22"/>
    <w:bookmarkStart w:id="23" w:name="opportunities-and-innovations"/>
    <w:p>
      <w:pPr>
        <w:pStyle w:val="Heading2"/>
      </w:pPr>
      <w:r>
        <w:t xml:space="preserve">4. Opportunities and Innovations</w:t>
      </w:r>
    </w:p>
    <w:p>
      <w:pPr>
        <w:pStyle w:val="FirstParagraph"/>
      </w:pPr>
      <w:r>
        <w:t xml:space="preserve">Despite challenges, there are opportunities for growth in midwifery within Kuala Lumpur. The integration of technology into maternal healthcare has been a key development. Telemedicine platforms are now used by midwives to conduct virtual consultations, reducing the burden on physical clinics. Additionally, mobile health (mHealth) apps provide pregnant women with real-time access to prenatal guidelines and emergency contacts.</w:t>
      </w:r>
    </w:p>
    <w:p>
      <w:pPr>
        <w:pStyle w:val="BodyText"/>
      </w:pPr>
      <w:r>
        <w:t xml:space="preserve">Another innovation is the expansion of midwife-led birthing centers in KL. These facilities offer a more personalized approach compared to traditional hospital settings and have gained popularity among urban professionals seeking autonomy in childbirth decisions. A 2023 study by the Universiti Tunku Abdul Rahman (UTAR) found that such centers contribute to higher patient satisfaction scores while maintaining safety standards.</w:t>
      </w:r>
    </w:p>
    <w:bookmarkEnd w:id="23"/>
    <w:bookmarkStart w:id="24" w:name="policy-and-future-directions"/>
    <w:p>
      <w:pPr>
        <w:pStyle w:val="Heading2"/>
      </w:pPr>
      <w:r>
        <w:t xml:space="preserve">5. Policy and Future Directions</w:t>
      </w:r>
    </w:p>
    <w:p>
      <w:pPr>
        <w:pStyle w:val="FirstParagraph"/>
      </w:pPr>
      <w:r>
        <w:t xml:space="preserve">The Malaysian government has recognized midwives as integral to achieving Sustainable Development Goal 3 (Good Health and Well-Being). In KL, initiatives like the "Healthy KL" program aim to enhance midwifery services through increased funding for training, community outreach, and infrastructure upgrades. However, experts argue that policy implementation must address systemic issues such as low wages and high workload among midwives.</w:t>
      </w:r>
    </w:p>
    <w:p>
      <w:pPr>
        <w:pStyle w:val="BodyText"/>
      </w:pPr>
      <w:r>
        <w:t xml:space="preserve">Future research should focus on evaluating the long-term impact of midwife-led care models in KL and exploring ways to harmonize traditional practices with evidence-based medicine. Collaboration between academic institutions, healthcare providers, and policymakers will be essential to ensure sustainable improvements in maternal health outcomes.</w:t>
      </w:r>
    </w:p>
    <w:bookmarkEnd w:id="24"/>
    <w:bookmarkStart w:id="25" w:name="conclusion"/>
    <w:p>
      <w:pPr>
        <w:pStyle w:val="Heading2"/>
      </w:pPr>
      <w:r>
        <w:t xml:space="preserve">6. Conclusion</w:t>
      </w:r>
    </w:p>
    <w:p>
      <w:pPr>
        <w:pStyle w:val="FirstParagraph"/>
      </w:pPr>
      <w:r>
        <w:rPr>
          <w:bCs/>
          <w:b/>
        </w:rPr>
        <w:t xml:space="preserve">Literature Review:</w:t>
      </w:r>
      <w:r>
        <w:t xml:space="preserve"> </w:t>
      </w:r>
      <w:r>
        <w:t xml:space="preserve">This review underscores the critical role of midwives in Malaysia’s healthcare system, particularly in Kuala Lumpur, where their expertise is vital amid complex urban dynamics. While challenges such as resource constraints and cultural diversity persist, innovations in technology and policy offer promising pathways for advancement. Strengthening midwifery education, expanding community-based services, and fostering interdisciplinary collaboration will be key to enhancing maternal health outcomes in KL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Malaysia Kuala Lumpur</dc:title>
  <dc:creator/>
  <dc:language>en</dc:language>
  <cp:keywords/>
  <dcterms:created xsi:type="dcterms:W3CDTF">2026-07-24T15:12:06Z</dcterms:created>
  <dcterms:modified xsi:type="dcterms:W3CDTF">2026-07-24T15:12:06Z</dcterms:modified>
</cp:coreProperties>
</file>

<file path=docProps/custom.xml><?xml version="1.0" encoding="utf-8"?>
<Properties xmlns="http://schemas.openxmlformats.org/officeDocument/2006/custom-properties" xmlns:vt="http://schemas.openxmlformats.org/officeDocument/2006/docPropsVTypes"/>
</file>