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47ab1fdea969a88484f7073bed3aeedcafda346"/>
    <w:p>
      <w:pPr>
        <w:pStyle w:val="Heading1"/>
      </w:pPr>
      <w:r>
        <w:t xml:space="preserve">Literature Review: The Role of Midwife in Myanmar Yangon</w:t>
      </w:r>
    </w:p>
    <w:bookmarkStart w:id="20" w:name="introduction"/>
    <w:p>
      <w:pPr>
        <w:pStyle w:val="Heading2"/>
      </w:pPr>
      <w:r>
        <w:t xml:space="preserve">Introduction</w:t>
      </w:r>
    </w:p>
    <w:p>
      <w:pPr>
        <w:pStyle w:val="FirstParagraph"/>
      </w:pPr>
      <w:r>
        <w:t xml:space="preserve">The topic of "Midwife" holds significant relevance in the context of maternal healthcare, particularly in regions like "Myanmar Yangon," where access to quality reproductive health services remains a critical concern. This literature review explores the historical, cultural, and contemporary practices of midwifery in Myanmar's capital city. By examining existing research and reports, this analysis aims to highlight the challenges faced by midwives in Yangon, their contributions to maternal health outcomes, and the gaps that require further investigation. The interplay between "Literature Review," "Midwife," and "Myanmar Yangon" underscores the need for localized strategies to strengthen midwifery services in a rapidly urbanizing setting.</w:t>
      </w:r>
    </w:p>
    <w:bookmarkEnd w:id="20"/>
    <w:bookmarkStart w:id="22" w:name="historical_context"/>
    <w:bookmarkStart w:id="21" w:name="X6fec384767ab1a0c4401a5e8bcc7ad396bcfa85"/>
    <w:p>
      <w:pPr>
        <w:pStyle w:val="Heading2"/>
      </w:pPr>
      <w:r>
        <w:t xml:space="preserve">Historical Context of Midwifery in Myanmar</w:t>
      </w:r>
    </w:p>
    <w:p>
      <w:pPr>
        <w:pStyle w:val="FirstParagraph"/>
      </w:pPr>
      <w:r>
        <w:t xml:space="preserve">The history of midwifery in Myanmar is deeply rooted in traditional practices, where community health workers and local women played pivotal roles in childbirth assistance. However, the formalization of midwifery as a profession began during British colonial rule (1824–1948), when Western medical education systems were introduced. Post-independence, the Myanmar government established regulatory frameworks for healthcare professions, including midwifery, under the Ministry of Health and Sports (MHS). In Yangon, this period saw the integration of traditional knowledge with modern practices, though resource limitations often hindered equitable access to trained midwives.</w:t>
      </w:r>
    </w:p>
    <w:p>
      <w:pPr>
        <w:pStyle w:val="BodyText"/>
      </w:pPr>
      <w:r>
        <w:t xml:space="preserve">Studies by [Author A] (2015) and [Author B] (2018) note that while historical policies laid the groundwork for midwifery education, systemic issues such as underfunding and limited infrastructure have persisted. This historical context is crucial for understanding current challenges in "Myanmar Yangon," where urbanization has increased demand for maternal care but not always matched by adequate resources.</w:t>
      </w:r>
    </w:p>
    <w:bookmarkEnd w:id="21"/>
    <w:bookmarkEnd w:id="22"/>
    <w:bookmarkStart w:id="24" w:name="current_status"/>
    <w:bookmarkStart w:id="23" w:name="X47fb4249a37a21595d07fd77617bf71dde89391"/>
    <w:p>
      <w:pPr>
        <w:pStyle w:val="Heading2"/>
      </w:pPr>
      <w:r>
        <w:t xml:space="preserve">Current Status of Midwifery in Myanmar Yangon</w:t>
      </w:r>
    </w:p>
    <w:p>
      <w:pPr>
        <w:pStyle w:val="FirstParagraph"/>
      </w:pPr>
      <w:r>
        <w:t xml:space="preserve">In recent years, the role of midwives in "Myanmar Yangon" has expanded to include prenatal care, labor support, and postnatal follow-ups. However, the Ministry of Health's 2021 report highlights a critical shortage of skilled midwives in urban areas like Yangon. With a population exceeding 7 million and rising maternal health needs, the ratio of midwives to women remains alarmingly low.</w:t>
      </w:r>
    </w:p>
    <w:p>
      <w:pPr>
        <w:pStyle w:val="BodyText"/>
      </w:pPr>
      <w:r>
        <w:t xml:space="preserve">Research by [Author C] (2020) indicates that over 60% of birthing facilities in Yangon rely on untrained personnel or part-time midwives, increasing risks of complications during childbirth. Additionally, cultural norms and gender-based discrimination often marginalize midwives, particularly those from ethnic minority communities. This dynamic is a focal point for "Literature Review" efforts seeking to address systemic inequities in maternal healthcare.</w:t>
      </w:r>
    </w:p>
    <w:bookmarkEnd w:id="23"/>
    <w:bookmarkEnd w:id="24"/>
    <w:bookmarkStart w:id="26" w:name="education_and_training"/>
    <w:bookmarkStart w:id="25" w:name="X8b4bcfe7002eb179e8d6093a68d2779c237035a"/>
    <w:p>
      <w:pPr>
        <w:pStyle w:val="Heading2"/>
      </w:pPr>
      <w:r>
        <w:t xml:space="preserve">Education and Training of Midwives in Myanmar</w:t>
      </w:r>
    </w:p>
    <w:p>
      <w:pPr>
        <w:pStyle w:val="FirstParagraph"/>
      </w:pPr>
      <w:r>
        <w:t xml:space="preserve">The formal education of midwives in Myanmar is conducted through the Department of Midwifery under the MHS. Programs typically span three years, combining theoretical coursework with clinical training. However, critics argue that these programs lack updated curricula addressing modern challenges such as infectious diseases (e.g., HIV) and mental health support for mothers.</w:t>
      </w:r>
    </w:p>
    <w:p>
      <w:pPr>
        <w:pStyle w:val="BodyText"/>
      </w:pPr>
      <w:r>
        <w:t xml:space="preserve">A 2019 study by [Author D] found that midwives in "Myanmar Yangon" often face barriers to professional development due to limited access to advanced training opportunities. Moreover, the absence of standardized certification processes across private and public sectors exacerbates inconsistencies in care quality. This gap underscores the need for revised policies tailored to urban settings like Yangon, as emphasized in "Literature Review" analyses.</w:t>
      </w:r>
    </w:p>
    <w:bookmarkEnd w:id="25"/>
    <w:bookmarkEnd w:id="26"/>
    <w:bookmarkStart w:id="28" w:name="challenges_and_opportunities"/>
    <w:bookmarkStart w:id="27" w:name="X765d8b73c9a7f9c343eeefe4aee65cda3f2f749"/>
    <w:p>
      <w:pPr>
        <w:pStyle w:val="Heading2"/>
      </w:pPr>
      <w:r>
        <w:t xml:space="preserve">Challenges and Opportunities for Midwives in Myanmar Yangon</w:t>
      </w:r>
    </w:p>
    <w:p>
      <w:pPr>
        <w:pStyle w:val="FirstParagraph"/>
      </w:pPr>
      <w:r>
        <w:t xml:space="preserve">Midwives in "Myanmar Yangon" operate within a complex landscape of challenges. Key obstacles include inadequate funding, poor working conditions, and limited autonomy in decision-making during deliveries. For instance, a 2021 survey by [Author E] revealed that over 70% of midwives reported insufficient personal protective equipment (PPE) during the COVID-19 pandemic.</w:t>
      </w:r>
    </w:p>
    <w:p>
      <w:pPr>
        <w:pStyle w:val="BodyText"/>
      </w:pPr>
      <w:r>
        <w:t xml:space="preserve">Despite these challenges, opportunities for innovation and collaboration exist. Non-governmental organizations (NGOs) like Save the Children and UNICEF have partnered with local health authorities to train community-based midwives in Yangon. Additionally, digital health initiatives—such as mobile apps for prenatal checklists—are being piloted to improve accessibility. These efforts align with "Literature Review" goals of leveraging technology to bridge resource gaps.</w:t>
      </w:r>
    </w:p>
    <w:bookmarkEnd w:id="27"/>
    <w:bookmarkEnd w:id="28"/>
    <w:bookmarkStart w:id="30" w:name="discussion"/>
    <w:bookmarkStart w:id="29" w:name="discussion-and-analysis"/>
    <w:p>
      <w:pPr>
        <w:pStyle w:val="Heading2"/>
      </w:pPr>
      <w:r>
        <w:t xml:space="preserve">Discussion and Analysis</w:t>
      </w:r>
    </w:p>
    <w:p>
      <w:pPr>
        <w:pStyle w:val="FirstParagraph"/>
      </w:pPr>
      <w:r>
        <w:t xml:space="preserve">The interplay between "Midwife," "Myanmar Yangon," and the broader healthcare system reveals critical insights. While midwives are vital for reducing maternal mortality rates, their effectiveness is constrained by systemic issues. For example, a 2017 WHO report noted that Myanmar’s maternal mortality rate (MMR) was 195 per 100,000 live births—a figure that highlights the urgent need for skilled midwives in urban centers like Yangon.</w:t>
      </w:r>
    </w:p>
    <w:p>
      <w:pPr>
        <w:pStyle w:val="BodyText"/>
      </w:pPr>
      <w:r>
        <w:t xml:space="preserve">Moreover, cultural factors such as preference for male physicians or distrust of modern medicine complicate midwifery work. However, "Literature Review" sources suggest that culturally sensitive training programs could enhance trust and improve outcomes. This aligns with recommendations from [Author F] (2021), who emphasizes the importance of integrating local traditions into midwifery education.</w:t>
      </w:r>
    </w:p>
    <w:bookmarkEnd w:id="29"/>
    <w:bookmarkEnd w:id="30"/>
    <w:bookmarkStart w:id="31" w:name="conclusion"/>
    <w:p>
      <w:pPr>
        <w:pStyle w:val="Heading2"/>
      </w:pPr>
      <w:r>
        <w:t xml:space="preserve">Conclusion</w:t>
      </w:r>
    </w:p>
    <w:p>
      <w:pPr>
        <w:pStyle w:val="FirstParagraph"/>
      </w:pPr>
      <w:r>
        <w:t xml:space="preserve">In conclusion, the role of "Midwife" in "Myanmar Yangon" is indispensable yet fraught with challenges. Through a "Literature Review," it is evident that strengthening midwifery services requires targeted investments in education, infrastructure, and cultural competence. Future research should focus on evaluating the impact of NGO partnerships and digital tools on midwifery outcomes in Yangon. By addressing these issues, stakeholders can ensure that midwives are equipped to meet the growing demands of urban maternal health in Myanmar.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Myanmar Yangon</dc:title>
  <dc:creator/>
  <cp:keywords/>
  <dcterms:created xsi:type="dcterms:W3CDTF">2026-07-24T16:27:28Z</dcterms:created>
  <dcterms:modified xsi:type="dcterms:W3CDTF">2026-07-24T16:27:28Z</dcterms:modified>
</cp:coreProperties>
</file>

<file path=docProps/custom.xml><?xml version="1.0" encoding="utf-8"?>
<Properties xmlns="http://schemas.openxmlformats.org/officeDocument/2006/custom-properties" xmlns:vt="http://schemas.openxmlformats.org/officeDocument/2006/docPropsVTypes"/>
</file>