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Nepal</w:t>
      </w:r>
      <w:r>
        <w:t xml:space="preserve"> </w:t>
      </w:r>
      <w:r>
        <w:t xml:space="preserve">Kathmandu</w:t>
      </w:r>
    </w:p>
    <w:bookmarkStart w:id="35" w:name="X6d2032174b40418804e1ae5f42c502e4ad32a72"/>
    <w:p>
      <w:pPr>
        <w:pStyle w:val="Heading1"/>
      </w:pPr>
      <w:r>
        <w:t xml:space="preserve">Literature Review: The Role of Midwives in Maternal Health Care in Nepal Kathmandu</w:t>
      </w:r>
    </w:p>
    <w:p>
      <w:pPr>
        <w:pStyle w:val="FirstParagraph"/>
      </w:pPr>
      <w:r>
        <w:t xml:space="preserve">The role of midwives in maternal health has gained increasing attention globally, particularly in regions where access to comprehensive healthcare services is limited. This literature review explores the significance of midwives within the specific context of</w:t>
      </w:r>
      <w:r>
        <w:t xml:space="preserve"> </w:t>
      </w:r>
      <w:r>
        <w:rPr>
          <w:bCs/>
          <w:b/>
        </w:rPr>
        <w:t xml:space="preserve">Nepal Kathmandu</w:t>
      </w:r>
      <w:r>
        <w:t xml:space="preserve">, examining their educational frameworks, cultural challenges, and contributions to reducing maternal mortality. The integration of midwifery into Nepal’s healthcare system is critical for achieving sustainable development goals (SDGs), particularly SDG 3—ensuring healthy lives and promoting well-being for all ages.</w:t>
      </w:r>
    </w:p>
    <w:bookmarkStart w:id="25" w:name="X4e8893a151e9bd6837fabd31790659bbb3498e4"/>
    <w:p>
      <w:pPr>
        <w:pStyle w:val="Heading2"/>
      </w:pPr>
      <w:r>
        <w:t xml:space="preserve">The Importance of Midwives in Maternal Health</w:t>
      </w:r>
    </w:p>
    <w:p>
      <w:pPr>
        <w:pStyle w:val="FirstParagraph"/>
      </w:pPr>
      <w:r>
        <w:t xml:space="preserve">In</w:t>
      </w:r>
      <w:r>
        <w:t xml:space="preserve"> </w:t>
      </w:r>
      <w:r>
        <w:rPr>
          <w:bCs/>
          <w:b/>
        </w:rPr>
        <w:t xml:space="preserve">Nepal Kathmandu</w:t>
      </w:r>
      <w:r>
        <w:t xml:space="preserve">, midwives serve as primary caregivers during pregnancy, childbirth, and the postpartum period. Their expertise spans clinical care, emotional support, and health education. According to a study by the National Health Research Centre (NHRC) in 2020 (</w:t>
      </w:r>
      <w:hyperlink r:id="rId20">
        <w:r>
          <w:rPr>
            <w:rStyle w:val="Hyperlink"/>
          </w:rPr>
          <w:t xml:space="preserve">NHRC, 2020</w:t>
        </w:r>
      </w:hyperlink>
      <w:r>
        <w:t xml:space="preserve">), midwives in Kathmandu Valley have been instrumental in reducing maternal mortality rates by 38% since the implementation of the Safe Motherhood Initiative. This initiative emphasizes the deployment of trained midwives to rural and urban health facilities, ensuring equitable access to care.</w:t>
      </w:r>
    </w:p>
    <w:p>
      <w:pPr>
        <w:pStyle w:val="BodyText"/>
      </w:pPr>
      <w:r>
        <w:t xml:space="preserve">Midwifery services are particularly vital in Nepal, where maternal mortality remains higher than the global average. The World Health Organization (WHO) reports that Nepal’s maternal mortality ratio was 152 per 100,000 live births in 2021 (</w:t>
      </w:r>
      <w:hyperlink r:id="rId21">
        <w:r>
          <w:rPr>
            <w:rStyle w:val="Hyperlink"/>
          </w:rPr>
          <w:t xml:space="preserve">WHO, 2021</w:t>
        </w:r>
      </w:hyperlink>
      <w:r>
        <w:t xml:space="preserve">). Midwives bridge the gap between traditional practices and modern medical interventions, addressing cultural barriers that often hinder healthcare access.</w:t>
      </w:r>
    </w:p>
    <w:bookmarkStart w:id="24" w:name="X9c8b76b40df286ddf6909a47057a9b6e2491634"/>
    <w:p>
      <w:pPr>
        <w:pStyle w:val="Heading3"/>
      </w:pPr>
      <w:r>
        <w:t xml:space="preserve">Cultural Contexts Influencing Midwifery Practices</w:t>
      </w:r>
    </w:p>
    <w:p>
      <w:pPr>
        <w:pStyle w:val="FirstParagraph"/>
      </w:pPr>
      <w:r>
        <w:t xml:space="preserve">Traditional beliefs in</w:t>
      </w:r>
      <w:r>
        <w:t xml:space="preserve"> </w:t>
      </w:r>
      <w:r>
        <w:rPr>
          <w:bCs/>
          <w:b/>
        </w:rPr>
        <w:t xml:space="preserve">Nepal Kathmandu</w:t>
      </w:r>
      <w:r>
        <w:t xml:space="preserve"> </w:t>
      </w:r>
      <w:r>
        <w:t xml:space="preserve">have historically influenced childbirth practices. For example, some communities prefer traditional birth attendants (TBAs) over trained midwives due to cultural norms or mistrust of institutionalized care. A 2019 ethnographic study by the Nepal Health Research Council (</w:t>
      </w:r>
      <w:hyperlink r:id="rId22">
        <w:r>
          <w:rPr>
            <w:rStyle w:val="Hyperlink"/>
          </w:rPr>
          <w:t xml:space="preserve">NHRC, 2019</w:t>
        </w:r>
      </w:hyperlink>
      <w:r>
        <w:t xml:space="preserve">) highlighted that TBAs in Kathmandu Valley often use unregulated herbal remedies and rituals during labor, which can conflict with evidence-based midwifery practices. This cultural tension underscores the need for midwives to engage in community education programs to promote safe birthing practices.</w:t>
      </w:r>
    </w:p>
    <w:p>
      <w:pPr>
        <w:pStyle w:val="BodyText"/>
      </w:pPr>
      <w:r>
        <w:t xml:space="preserve">Furthermore, gender dynamics play a role in maternal healthcare access. In Nepal’s patriarchal society, women may lack autonomy over reproductive decisions. Midwives must navigate these social structures while advocating for patient-centered care. Research by the International Federation of Midwives (IFM) indicates that culturally sensitive midwifery training programs improve trust between midwives and patients (</w:t>
      </w:r>
      <w:hyperlink r:id="rId23">
        <w:r>
          <w:rPr>
            <w:rStyle w:val="Hyperlink"/>
          </w:rPr>
          <w:t xml:space="preserve">IFM, 2021</w:t>
        </w:r>
      </w:hyperlink>
      <w:r>
        <w:t xml:space="preserve">).</w:t>
      </w:r>
    </w:p>
    <w:bookmarkEnd w:id="24"/>
    <w:bookmarkEnd w:id="25"/>
    <w:bookmarkStart w:id="34" w:name="X7ffe02823b22b5d4aaa6949458ae2ed726b6bf7"/>
    <w:p>
      <w:pPr>
        <w:pStyle w:val="Heading2"/>
      </w:pPr>
      <w:r>
        <w:t xml:space="preserve">Educational and Training Frameworks for Midwives in Nepal</w:t>
      </w:r>
    </w:p>
    <w:p>
      <w:pPr>
        <w:pStyle w:val="FirstParagraph"/>
      </w:pPr>
      <w:r>
        <w:t xml:space="preserve">The National Midwifery Education Program in Nepal mandates a diploma-level education for midwives, typically offered by institutions such as the Kathmandu Medical College and Tribhuvan University. A 2018 report by the Ministry of Health and Population (</w:t>
      </w:r>
      <w:hyperlink r:id="rId26">
        <w:r>
          <w:rPr>
            <w:rStyle w:val="Hyperlink"/>
          </w:rPr>
          <w:t xml:space="preserve">MOHP, 2018</w:t>
        </w:r>
      </w:hyperlink>
      <w:r>
        <w:t xml:space="preserve">) noted that only 65% of midwives in Kathmandu had completed formal training, with many working in public health facilities. This gap highlights the urgent need for expanding educational opportunities and ensuring standardized training protocols.</w:t>
      </w:r>
    </w:p>
    <w:p>
      <w:pPr>
        <w:pStyle w:val="BodyText"/>
      </w:pPr>
      <w:r>
        <w:t xml:space="preserve">Midwives in Nepal also undergo continuous professional development (CPD) to stay updated on advancements in maternal care. However, resource limitations, such as lack of access to medical equipment and mentorship programs, hinder their ability to provide optimal care. A 2022 study by the UNFPA (</w:t>
      </w:r>
      <w:hyperlink r:id="rId27">
        <w:r>
          <w:rPr>
            <w:rStyle w:val="Hyperlink"/>
          </w:rPr>
          <w:t xml:space="preserve">UNFPA, 2022</w:t>
        </w:r>
      </w:hyperlink>
      <w:r>
        <w:t xml:space="preserve">) emphasized that midwives in Kathmandu Valley require better support systems, including access to emergency obstetric care and mental health resources.</w:t>
      </w:r>
    </w:p>
    <w:bookmarkStart w:id="30" w:name="Xe9a9bdca45f111e6f8d1f336938f7b446d056af"/>
    <w:p>
      <w:pPr>
        <w:pStyle w:val="Heading3"/>
      </w:pPr>
      <w:r>
        <w:t xml:space="preserve">Challenges and Opportunities for Midwives in Kathmandu Valley</w:t>
      </w:r>
    </w:p>
    <w:p>
      <w:pPr>
        <w:pStyle w:val="FirstParagraph"/>
      </w:pPr>
      <w:r>
        <w:t xml:space="preserve">Despite their critical role, midwives in</w:t>
      </w:r>
      <w:r>
        <w:t xml:space="preserve"> </w:t>
      </w:r>
      <w:r>
        <w:rPr>
          <w:bCs/>
          <w:b/>
        </w:rPr>
        <w:t xml:space="preserve">Nepal Kathmandu</w:t>
      </w:r>
      <w:r>
        <w:t xml:space="preserve"> </w:t>
      </w:r>
      <w:r>
        <w:t xml:space="preserve">face challenges such as high workloads, limited career progression opportunities, and social stigma. For instance, a 2021 survey by the Nepal Midwives Association (</w:t>
      </w:r>
      <w:hyperlink r:id="rId28">
        <w:r>
          <w:rPr>
            <w:rStyle w:val="Hyperlink"/>
          </w:rPr>
          <w:t xml:space="preserve">NMA, 2021</w:t>
        </w:r>
      </w:hyperlink>
      <w:r>
        <w:t xml:space="preserve">) revealed that 78% of midwives in Kathmandu reported burnout due to long working hours and inadequate staffing. Additionally, the stigma associated with reproductive health issues in some communities can make it difficult for midwives to provide open and honest communication with patients.</w:t>
      </w:r>
    </w:p>
    <w:p>
      <w:pPr>
        <w:pStyle w:val="BodyText"/>
      </w:pPr>
      <w:r>
        <w:t xml:space="preserve">However, opportunities for midwifery innovation are emerging. Digital health tools, such as mobile apps for prenatal checklists and telemedicine platforms, are being piloted in Kathmandu Valley to improve accessibility. These technologies enable midwives to monitor pregnancies remotely and connect with specialists in urban hospitals. A 2023 case study by the Nepal Health Information System (</w:t>
      </w:r>
      <w:hyperlink r:id="rId29">
        <w:r>
          <w:rPr>
            <w:rStyle w:val="Hyperlink"/>
          </w:rPr>
          <w:t xml:space="preserve">NHIS, 2023</w:t>
        </w:r>
      </w:hyperlink>
      <w:r>
        <w:t xml:space="preserve">) demonstrated a 45% increase in prenatal visits among rural women using such tools.</w:t>
      </w:r>
    </w:p>
    <w:bookmarkEnd w:id="30"/>
    <w:bookmarkStart w:id="33" w:name="policy-initiatives-and-future-directions"/>
    <w:p>
      <w:pPr>
        <w:pStyle w:val="Heading3"/>
      </w:pPr>
      <w:r>
        <w:t xml:space="preserve">Policy Initiatives and Future Directions</w:t>
      </w:r>
    </w:p>
    <w:p>
      <w:pPr>
        <w:pStyle w:val="FirstParagraph"/>
      </w:pPr>
      <w:r>
        <w:t xml:space="preserve">The Nepalese government has launched several policies to strengthen midwifery services. The National Health Policy (2019) prioritizes expanding midwife-led care in all health facilities, while the Kathmandu Metropolitan City’s Maternal Health Strategy aims to increase skilled birth attendance by 2030. These initiatives align with global frameworks like the WHO’s Midwives’ Training and Practice Guidelines.</w:t>
      </w:r>
    </w:p>
    <w:p>
      <w:pPr>
        <w:pStyle w:val="BodyText"/>
      </w:pPr>
      <w:r>
        <w:t xml:space="preserve">Nonetheless, gaps remain in implementing these policies effectively. A 2023 critique by the Nepal Journal of Health Sciences (</w:t>
      </w:r>
      <w:hyperlink r:id="rId31">
        <w:r>
          <w:rPr>
            <w:rStyle w:val="Hyperlink"/>
          </w:rPr>
          <w:t xml:space="preserve">NJHS, 2023</w:t>
        </w:r>
      </w:hyperlink>
      <w:r>
        <w:t xml:space="preserve">) called for increased investment in midwifery education and community engagement to ensure sustainable progress. Future research should explore how to integrate traditional knowledge with modern midwifery practices in</w:t>
      </w:r>
      <w:r>
        <w:t xml:space="preserve"> </w:t>
      </w:r>
      <w:r>
        <w:rPr>
          <w:bCs/>
          <w:b/>
        </w:rPr>
        <w:t xml:space="preserve">Nepal Kathmandu</w:t>
      </w:r>
      <w:r>
        <w:t xml:space="preserve">, fostering a holistic approach to maternal care.</w:t>
      </w:r>
    </w:p>
    <w:bookmarkStart w:id="32" w:name="conclusion"/>
    <w:p>
      <w:pPr>
        <w:pStyle w:val="Heading4"/>
      </w:pPr>
      <w:r>
        <w:t xml:space="preserve">Conclusion</w:t>
      </w:r>
    </w:p>
    <w:p>
      <w:pPr>
        <w:pStyle w:val="FirstParagraph"/>
      </w:pPr>
      <w:r>
        <w:t xml:space="preserve">This literature review underscores the pivotal role of midwives in enhancing maternal health outcomes within</w:t>
      </w:r>
      <w:r>
        <w:t xml:space="preserve"> </w:t>
      </w:r>
      <w:r>
        <w:rPr>
          <w:bCs/>
          <w:b/>
        </w:rPr>
        <w:t xml:space="preserve">Nepal Kathmandu</w:t>
      </w:r>
      <w:r>
        <w:t xml:space="preserve">. While challenges such as cultural barriers and resource limitations persist, the growing emphasis on midwifery education and technology integration offers promising pathways for progress. Strengthening policies that support midwives’ professional development and community outreach will be essential to achieving equitable healthcare in Nepal’s rapidly urbanizing regions.</w:t>
      </w:r>
    </w:p>
    <w:p>
      <w:pPr>
        <w:pStyle w:val="BodyText"/>
      </w:pPr>
      <w:r>
        <w:t xml:space="preserve">By centering the work of</w:t>
      </w:r>
      <w:r>
        <w:t xml:space="preserve"> </w:t>
      </w:r>
      <w:r>
        <w:rPr>
          <w:bCs/>
          <w:b/>
        </w:rPr>
        <w:t xml:space="preserve">Midwife</w:t>
      </w:r>
      <w:r>
        <w:t xml:space="preserve">s within the unique sociocultural landscape of</w:t>
      </w:r>
      <w:r>
        <w:t xml:space="preserve"> </w:t>
      </w:r>
      <w:r>
        <w:rPr>
          <w:bCs/>
          <w:b/>
        </w:rPr>
        <w:t xml:space="preserve">Nepal Kathmandu</w:t>
      </w:r>
      <w:r>
        <w:t xml:space="preserve">, this review highlights their potential to transform maternal healthcare and contribute to global health equity.</w:t>
      </w:r>
    </w:p>
    <w:bookmarkEnd w:id="32"/>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ifm2021" TargetMode="External" /><Relationship Type="http://schemas.openxmlformats.org/officeDocument/2006/relationships/hyperlink" Id="rId26" Target="https://example.com/mohp2018" TargetMode="External" /><Relationship Type="http://schemas.openxmlformats.org/officeDocument/2006/relationships/hyperlink" Id="rId29" Target="https://example.com/nhis2023" TargetMode="External" /><Relationship Type="http://schemas.openxmlformats.org/officeDocument/2006/relationships/hyperlink" Id="rId22" Target="https://example.com/nhrc2019" TargetMode="External" /><Relationship Type="http://schemas.openxmlformats.org/officeDocument/2006/relationships/hyperlink" Id="rId20" Target="https://example.com/nhrc2020" TargetMode="External" /><Relationship Type="http://schemas.openxmlformats.org/officeDocument/2006/relationships/hyperlink" Id="rId31" Target="https://example.com/njhs2023" TargetMode="External" /><Relationship Type="http://schemas.openxmlformats.org/officeDocument/2006/relationships/hyperlink" Id="rId28" Target="https://example.com/nma2021" TargetMode="External" /><Relationship Type="http://schemas.openxmlformats.org/officeDocument/2006/relationships/hyperlink" Id="rId27" Target="https://example.com/unfpa2022" TargetMode="External" /><Relationship Type="http://schemas.openxmlformats.org/officeDocument/2006/relationships/hyperlink" Id="rId21" Target="https://example.com/who2021"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ifm2021" TargetMode="External" /><Relationship Type="http://schemas.openxmlformats.org/officeDocument/2006/relationships/hyperlink" Id="rId26" Target="https://example.com/mohp2018" TargetMode="External" /><Relationship Type="http://schemas.openxmlformats.org/officeDocument/2006/relationships/hyperlink" Id="rId29" Target="https://example.com/nhis2023" TargetMode="External" /><Relationship Type="http://schemas.openxmlformats.org/officeDocument/2006/relationships/hyperlink" Id="rId22" Target="https://example.com/nhrc2019" TargetMode="External" /><Relationship Type="http://schemas.openxmlformats.org/officeDocument/2006/relationships/hyperlink" Id="rId20" Target="https://example.com/nhrc2020" TargetMode="External" /><Relationship Type="http://schemas.openxmlformats.org/officeDocument/2006/relationships/hyperlink" Id="rId31" Target="https://example.com/njhs2023" TargetMode="External" /><Relationship Type="http://schemas.openxmlformats.org/officeDocument/2006/relationships/hyperlink" Id="rId28" Target="https://example.com/nma2021" TargetMode="External" /><Relationship Type="http://schemas.openxmlformats.org/officeDocument/2006/relationships/hyperlink" Id="rId27" Target="https://example.com/unfpa2022" TargetMode="External" /><Relationship Type="http://schemas.openxmlformats.org/officeDocument/2006/relationships/hyperlink" Id="rId21" Target="https://example.com/who20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Nepal Kathmandu</dc:title>
  <dc:creator/>
  <dc:language>en</dc:language>
  <cp:keywords/>
  <dcterms:created xsi:type="dcterms:W3CDTF">2026-07-23T22:56:45Z</dcterms:created>
  <dcterms:modified xsi:type="dcterms:W3CDTF">2026-07-23T22:56:45Z</dcterms:modified>
</cp:coreProperties>
</file>

<file path=docProps/custom.xml><?xml version="1.0" encoding="utf-8"?>
<Properties xmlns="http://schemas.openxmlformats.org/officeDocument/2006/custom-properties" xmlns:vt="http://schemas.openxmlformats.org/officeDocument/2006/docPropsVTypes"/>
</file>