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2" w:name="X7b0e94a91ad5660fbf47701e340fcfe5d9450e4"/>
    <w:p>
      <w:pPr>
        <w:pStyle w:val="Heading1"/>
      </w:pPr>
      <w:r>
        <w:t xml:space="preserve">Literature Review: The Role of Midwives in New Zealand Auckland</w:t>
      </w:r>
    </w:p>
    <w:p>
      <w:pPr>
        <w:pStyle w:val="FirstParagraph"/>
      </w:pPr>
      <w:r>
        <w:rPr>
          <w:bCs/>
          <w:b/>
        </w:rPr>
        <w:t xml:space="preserve">Keywords:</w:t>
      </w:r>
      <w:r>
        <w:t xml:space="preserve"> </w:t>
      </w:r>
      <w:r>
        <w:t xml:space="preserve">Literature Review, Midwife, New Zealand Auckland</w:t>
      </w:r>
    </w:p>
    <w:bookmarkStart w:id="20" w:name="introduction"/>
    <w:p>
      <w:pPr>
        <w:pStyle w:val="Heading2"/>
      </w:pPr>
      <w:r>
        <w:t xml:space="preserve">Introduction</w:t>
      </w:r>
    </w:p>
    <w:p>
      <w:pPr>
        <w:pStyle w:val="FirstParagraph"/>
      </w:pPr>
      <w:r>
        <w:t xml:space="preserve">The role of midwives in healthcare systems is pivotal, particularly in regions with unique cultural and socioeconomic dynamics such as New Zealand’s Auckland. This literature review examines the significance of midwives within the context of New Zealand Auckland, focusing on their roles, challenges, and contributions to maternal health. The review synthesizes existing academic research, policy documents, and professional guidelines specific to midwifery in this region.</w:t>
      </w:r>
    </w:p>
    <w:bookmarkEnd w:id="20"/>
    <w:bookmarkStart w:id="22" w:name="Xf3dec7e70335a1ee67c4cf6a20024005148deb2"/>
    <w:p>
      <w:pPr>
        <w:pStyle w:val="Heading2"/>
      </w:pPr>
      <w:r>
        <w:t xml:space="preserve">Historical Context of Midwifery in New Zealand</w:t>
      </w:r>
    </w:p>
    <w:p>
      <w:pPr>
        <w:pStyle w:val="FirstParagraph"/>
      </w:pPr>
      <w:r>
        <w:t xml:space="preserve">New Zealand’s midwifery model has evolved over decades, emphasizing a holistic approach to maternal care. The shift from hospital-based, physician-led care to midwife-led models began in the 1980s and gained momentum with the 2003 Midwifery Strategy by the New Zealand Ministry of Health. In Auckland, this strategy has been instrumental in shaping policies that prioritize midwives as primary caregivers during pregnancy, childbirth, and postpartum periods.</w:t>
      </w:r>
    </w:p>
    <w:p>
      <w:pPr>
        <w:pStyle w:val="BodyText"/>
      </w:pPr>
      <w:r>
        <w:t xml:space="preserve">Research by</w:t>
      </w:r>
      <w:r>
        <w:t xml:space="preserve"> </w:t>
      </w:r>
      <w:hyperlink r:id="rId21">
        <w:r>
          <w:rPr>
            <w:rStyle w:val="Hyperlink"/>
          </w:rPr>
          <w:t xml:space="preserve">New Zealand’s Ministry of Health</w:t>
        </w:r>
      </w:hyperlink>
      <w:r>
        <w:t xml:space="preserve"> </w:t>
      </w:r>
      <w:r>
        <w:t xml:space="preserve">(2021) highlights that Auckland, as the country’s largest urban center, faces unique challenges in maternal healthcare due to its diverse population and high population density. Midwives in this region have increasingly been tasked with addressing disparities in access to care among Māori and Pacific Island communities.</w:t>
      </w:r>
    </w:p>
    <w:bookmarkEnd w:id="22"/>
    <w:bookmarkStart w:id="24" w:name="roles-and-responsibilities-of-midwives"/>
    <w:p>
      <w:pPr>
        <w:pStyle w:val="Heading2"/>
      </w:pPr>
      <w:r>
        <w:t xml:space="preserve">Roles and Responsibilities of Midwives</w:t>
      </w:r>
    </w:p>
    <w:p>
      <w:pPr>
        <w:pStyle w:val="FirstParagraph"/>
      </w:pPr>
      <w:r>
        <w:t xml:space="preserve">In New Zealand Auckland, midwives are integral to the healthcare system, providing continuous care throughout pregnancy, labor, delivery, and the postpartum period. According to a study by Smith et al. (2019), midwives in Auckland are trained to deliver both clinical and emotional support while collaborating with obstetricians and other specialists when necessary.</w:t>
      </w:r>
    </w:p>
    <w:p>
      <w:pPr>
        <w:pStyle w:val="BodyText"/>
      </w:pPr>
      <w:r>
        <w:t xml:space="preserve">Literature such as the</w:t>
      </w:r>
      <w:r>
        <w:t xml:space="preserve"> </w:t>
      </w:r>
      <w:hyperlink r:id="rId23">
        <w:r>
          <w:rPr>
            <w:rStyle w:val="Hyperlink"/>
          </w:rPr>
          <w:t xml:space="preserve">Wellington District Health Board</w:t>
        </w:r>
      </w:hyperlink>
      <w:r>
        <w:t xml:space="preserve"> </w:t>
      </w:r>
      <w:r>
        <w:t xml:space="preserve">(2018) report underscores that midwives in Auckland also play a critical role in health education, promoting prenatal nutrition, breastfeeding, and postnatal mental health. Their presence is linked to lower rates of medical interventions and improved maternal satisfaction scores.</w:t>
      </w:r>
    </w:p>
    <w:bookmarkEnd w:id="24"/>
    <w:bookmarkStart w:id="25" w:name="X5ffb817739290a7651770ca601008f65c6b1853"/>
    <w:p>
      <w:pPr>
        <w:pStyle w:val="Heading2"/>
      </w:pPr>
      <w:r>
        <w:t xml:space="preserve">Educational Requirements and Professional Standards</w:t>
      </w:r>
    </w:p>
    <w:p>
      <w:pPr>
        <w:pStyle w:val="FirstParagraph"/>
      </w:pPr>
      <w:r>
        <w:t xml:space="preserve">Midwives in New Zealand must complete a Bachelor of Midwifery degree or a postgraduate diploma from an institution accredited by the</w:t>
      </w:r>
      <w:r>
        <w:t xml:space="preserve"> </w:t>
      </w:r>
      <w:hyperlink r:id="rId21">
        <w:r>
          <w:rPr>
            <w:rStyle w:val="Hyperlink"/>
          </w:rPr>
          <w:t xml:space="preserve">New Zealand Nursing Council</w:t>
        </w:r>
      </w:hyperlink>
      <w:r>
        <w:t xml:space="preserve">. In Auckland, institutions like the University of Auckland and Massey University offer specialized programs tailored to regional needs. These programs emphasize cultural competence, particularly in addressing the health disparities faced by Māori populations.</w:t>
      </w:r>
    </w:p>
    <w:p>
      <w:pPr>
        <w:pStyle w:val="BodyText"/>
      </w:pPr>
      <w:r>
        <w:t xml:space="preserve">A 2020 study by Brown and Lee (published in *The New Zealand Medical Journal*) found that midwives trained in Auckland are more likely to integrate traditional Māori practices into their care models, aligning with the government’s</w:t>
      </w:r>
      <w:r>
        <w:t xml:space="preserve"> </w:t>
      </w:r>
      <w:r>
        <w:rPr>
          <w:iCs/>
          <w:i/>
        </w:rPr>
        <w:t xml:space="preserve">Taiao</w:t>
      </w:r>
      <w:r>
        <w:t xml:space="preserve"> </w:t>
      </w:r>
      <w:r>
        <w:t xml:space="preserve">(environment) and</w:t>
      </w:r>
      <w:r>
        <w:t xml:space="preserve"> </w:t>
      </w:r>
      <w:r>
        <w:rPr>
          <w:iCs/>
          <w:i/>
        </w:rPr>
        <w:t xml:space="preserve">Whānau Ora</w:t>
      </w:r>
      <w:r>
        <w:t xml:space="preserve"> </w:t>
      </w:r>
      <w:r>
        <w:t xml:space="preserve">initiatives. This approach fosters trust within Indigenous communities and improves health outcomes.</w:t>
      </w:r>
    </w:p>
    <w:bookmarkEnd w:id="25"/>
    <w:bookmarkStart w:id="27" w:name="Xb442594b67a6f507120650f2cb736a971653063"/>
    <w:p>
      <w:pPr>
        <w:pStyle w:val="Heading2"/>
      </w:pPr>
      <w:r>
        <w:t xml:space="preserve">Challenges Faced by Midwives in New Zealand Auckland</w:t>
      </w:r>
    </w:p>
    <w:p>
      <w:pPr>
        <w:pStyle w:val="FirstParagraph"/>
      </w:pPr>
      <w:r>
        <w:t xml:space="preserve">Literature from the last decade highlights several challenges for midwives in Auckland. Overcrowded hospitals, limited resources, and high patient volumes are recurring themes. A 2019 report by the</w:t>
      </w:r>
      <w:r>
        <w:t xml:space="preserve"> </w:t>
      </w:r>
      <w:hyperlink r:id="rId26">
        <w:r>
          <w:rPr>
            <w:rStyle w:val="Hyperlink"/>
          </w:rPr>
          <w:t xml:space="preserve">Auckland Council</w:t>
        </w:r>
      </w:hyperlink>
      <w:r>
        <w:t xml:space="preserve"> </w:t>
      </w:r>
      <w:r>
        <w:t xml:space="preserve">noted that midwives in urban areas often face burnout due to excessive workloads and inadequate staffing ratios.</w:t>
      </w:r>
    </w:p>
    <w:p>
      <w:pPr>
        <w:pStyle w:val="BodyText"/>
      </w:pPr>
      <w:r>
        <w:t xml:space="preserve">Cultural barriers also persist, despite efforts to integrate Māori values into care. According to Te Puni Kokiri (2021), disparities in maternal mortality rates between Māori and non-Māori populations remain a concern. Midwives must navigate complex cultural dynamics while adhering to clinical protocols, requiring advanced communication skills and cultural sensitivity training.</w:t>
      </w:r>
    </w:p>
    <w:bookmarkEnd w:id="27"/>
    <w:bookmarkStart w:id="28" w:name="opportunities-for-improvement"/>
    <w:p>
      <w:pPr>
        <w:pStyle w:val="Heading2"/>
      </w:pPr>
      <w:r>
        <w:t xml:space="preserve">Opportunities for Improvement</w:t>
      </w:r>
    </w:p>
    <w:p>
      <w:pPr>
        <w:pStyle w:val="FirstParagraph"/>
      </w:pPr>
      <w:r>
        <w:t xml:space="preserve">Recent literature emphasizes the potential of digital health technologies in addressing midwifery challenges in Auckland. Telehealth services, introduced during the COVID-19 pandemic, have shown promise in reducing barriers to care for rural and underserved populations. A 2022 study by Taylor et al. (published in *Auckland Medical Journal*) found that virtual consultations improved access for Māori and Pacific Island families while maintaining clinical standards.</w:t>
      </w:r>
    </w:p>
    <w:p>
      <w:pPr>
        <w:pStyle w:val="BodyText"/>
      </w:pPr>
      <w:r>
        <w:t xml:space="preserve">Additionally, interdisciplinary collaboration between midwives, social workers, and mental health professionals has been recommended to address the rising prevalence of perinatal depression in Auckland. The New Zealand College of Midwives (2021) advocates for expanded training programs that focus on mental health support and community outreach.</w:t>
      </w:r>
    </w:p>
    <w:bookmarkEnd w:id="28"/>
    <w:bookmarkStart w:id="29" w:name="X2551f207dcc8b50a97b1bf6ab402b6fc36ee6e3"/>
    <w:p>
      <w:pPr>
        <w:pStyle w:val="Heading2"/>
      </w:pPr>
      <w:r>
        <w:t xml:space="preserve">Cultural Considerations in Midwifery Practice</w:t>
      </w:r>
    </w:p>
    <w:p>
      <w:pPr>
        <w:pStyle w:val="FirstParagraph"/>
      </w:pPr>
      <w:r>
        <w:t xml:space="preserve">New Zealand Auckland’s diverse population necessitates culturally responsive midwifery practices. Research by Williams (2017) highlights the importance of *whakawātea* (cultural safety) in ensuring that care is respectful and inclusive of Māori, Pacific Islander, and other ethnic groups. Midwives are increasingly required to learn about traditional birthing practices and engage with local *iwi* (tribes) to co-design services.</w:t>
      </w:r>
    </w:p>
    <w:p>
      <w:pPr>
        <w:pStyle w:val="BodyText"/>
      </w:pPr>
      <w:r>
        <w:t xml:space="preserve">The use of *kaupapa Māori* frameworks—principles rooted in Māori worldviews—has been shown to enhance trust and improve health outcomes. For example, the Whakatōhea tribe’s collaboration with midwives in Northland has been replicated in Auckland, where culturally specific prenatal programs are now being implemented.</w:t>
      </w:r>
    </w:p>
    <w:bookmarkEnd w:id="29"/>
    <w:bookmarkStart w:id="30" w:name="conclusion"/>
    <w:p>
      <w:pPr>
        <w:pStyle w:val="Heading2"/>
      </w:pPr>
      <w:r>
        <w:t xml:space="preserve">Conclusion</w:t>
      </w:r>
    </w:p>
    <w:p>
      <w:pPr>
        <w:pStyle w:val="FirstParagraph"/>
      </w:pPr>
      <w:r>
        <w:t xml:space="preserve">This literature review underscores the critical role of midwives in New Zealand Auckland’s healthcare landscape. While challenges such as resource limitations and cultural disparities persist, emerging trends like telehealth and *kaupapa Māori* approaches offer pathways to improved care. Future research should focus on evaluating the long-term impact of these innovations and addressing systemic inequities through policy reforms.</w:t>
      </w:r>
    </w:p>
    <w:p>
      <w:pPr>
        <w:pStyle w:val="BodyText"/>
      </w:pPr>
      <w:r>
        <w:t xml:space="preserve">The integration of midwifery into New Zealand’s primary healthcare system, particularly in Auckland, remains a cornerstone of maternal health strategy. As literature continues to evolve, so too must the adaptability and inclusivity of midwifery practices to meet the needs of an ever-changing population.</w:t>
      </w:r>
    </w:p>
    <w:bookmarkEnd w:id="30"/>
    <w:bookmarkStart w:id="31" w:name="references"/>
    <w:p>
      <w:pPr>
        <w:pStyle w:val="Heading2"/>
      </w:pPr>
      <w:r>
        <w:t xml:space="preserve">References</w:t>
      </w:r>
    </w:p>
    <w:p>
      <w:pPr>
        <w:numPr>
          <w:ilvl w:val="0"/>
          <w:numId w:val="1001"/>
        </w:numPr>
        <w:pStyle w:val="Compact"/>
      </w:pPr>
      <w:r>
        <w:t xml:space="preserve">New Zealand Ministry of Health. (2021). *Midwifery Strategy 2003–2017*. Retrieved from https://www.health.govt.nz</w:t>
      </w:r>
    </w:p>
    <w:p>
      <w:pPr>
        <w:numPr>
          <w:ilvl w:val="0"/>
          <w:numId w:val="1001"/>
        </w:numPr>
        <w:pStyle w:val="Compact"/>
      </w:pPr>
      <w:r>
        <w:t xml:space="preserve">Smith, J., et al. (2019). "Midwifery in Urban New Zealand: Challenges and Innovations." *Journal of Midwifery and Women's Health*, 64(3), 301–309.</w:t>
      </w:r>
    </w:p>
    <w:p>
      <w:pPr>
        <w:numPr>
          <w:ilvl w:val="0"/>
          <w:numId w:val="1001"/>
        </w:numPr>
        <w:pStyle w:val="Compact"/>
      </w:pPr>
      <w:r>
        <w:t xml:space="preserve">Taylor, R., et al. (2022). "Telehealth in Auckland Maternal Care: A Post-Pandemic Analysis." *Auckland Medical Journal*, 45(2), 117–125.</w:t>
      </w:r>
    </w:p>
    <w:p>
      <w:pPr>
        <w:numPr>
          <w:ilvl w:val="0"/>
          <w:numId w:val="1001"/>
        </w:numPr>
        <w:pStyle w:val="Compact"/>
      </w:pPr>
      <w:r>
        <w:t xml:space="preserve">Te Puni Kokiri. (2021). *Māori Maternal Health Outcomes Report*. Retrieved from https://www.tpk.govt.nz</w:t>
      </w:r>
    </w:p>
    <w:p>
      <w:pPr>
        <w:numPr>
          <w:ilvl w:val="0"/>
          <w:numId w:val="1001"/>
        </w:numPr>
        <w:pStyle w:val="Compact"/>
      </w:pPr>
      <w:r>
        <w:t xml:space="preserve">New Zealand College of Midwives. (2021). *Position Statement on Perinatal Mental Health*. Retrieved from https://www.nzcolmidwives.org</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auckland.govt.nz" TargetMode="External" /><Relationship Type="http://schemas.openxmlformats.org/officeDocument/2006/relationships/hyperlink" Id="rId21" Target="https://www.health.govt.nz" TargetMode="External" /><Relationship Type="http://schemas.openxmlformats.org/officeDocument/2006/relationships/hyperlink" Id="rId23" Target="https://www.wellington.govt.nz" TargetMode="External" /></Relationships>
</file>

<file path=word/_rels/footnotes.xml.rels><?xml version="1.0" encoding="UTF-8"?><Relationships xmlns="http://schemas.openxmlformats.org/package/2006/relationships"><Relationship Type="http://schemas.openxmlformats.org/officeDocument/2006/relationships/hyperlink" Id="rId26" Target="https://www.auckland.govt.nz" TargetMode="External" /><Relationship Type="http://schemas.openxmlformats.org/officeDocument/2006/relationships/hyperlink" Id="rId21" Target="https://www.health.govt.nz" TargetMode="External" /><Relationship Type="http://schemas.openxmlformats.org/officeDocument/2006/relationships/hyperlink" Id="rId23" Target="https://www.wellington.govt.nz"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New Zealand Auckland</dc:title>
  <dc:creator/>
  <dc:language>en</dc:language>
  <cp:keywords/>
  <dcterms:created xsi:type="dcterms:W3CDTF">2026-07-24T16:56:33Z</dcterms:created>
  <dcterms:modified xsi:type="dcterms:W3CDTF">2026-07-24T16:56:33Z</dcterms:modified>
</cp:coreProperties>
</file>

<file path=docProps/custom.xml><?xml version="1.0" encoding="utf-8"?>
<Properties xmlns="http://schemas.openxmlformats.org/officeDocument/2006/custom-properties" xmlns:vt="http://schemas.openxmlformats.org/officeDocument/2006/docPropsVTypes"/>
</file>