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Nigeria</w:t>
      </w:r>
      <w:r>
        <w:t xml:space="preserve"> </w:t>
      </w:r>
      <w:r>
        <w:t xml:space="preserve">Abuja</w:t>
      </w:r>
    </w:p>
    <w:bookmarkStart w:id="27" w:name="X01e2d243053acee5be65a89071b6a42e962f72b"/>
    <w:p>
      <w:pPr>
        <w:pStyle w:val="Heading1"/>
      </w:pPr>
      <w:r>
        <w:t xml:space="preserve">Literature Review: The Role and Challenges of Midwives in Nigeria Abuja</w:t>
      </w:r>
    </w:p>
    <w:bookmarkStart w:id="20" w:name="introduction"/>
    <w:p>
      <w:pPr>
        <w:pStyle w:val="Heading2"/>
      </w:pPr>
      <w:r>
        <w:t xml:space="preserve">Introduction</w:t>
      </w:r>
    </w:p>
    <w:p>
      <w:pPr>
        <w:pStyle w:val="FirstParagraph"/>
      </w:pPr>
      <w:r>
        <w:t xml:space="preserve">The role of a midwife is pivotal in ensuring safe motherhood and promoting reproductive health, particularly in regions where healthcare infrastructure is developing. This literature review focuses on the significance of midwives within the context of Nigeria Abuja, examining their contributions, challenges, and opportunities for improvement. Nigeria Abuja, as the Federal Capital Territory (FCT), serves as a critical hub for national policies and healthcare initiatives, making it an ideal location to analyze midwifery practices in a rapidly urbanizing environment.</w:t>
      </w:r>
    </w:p>
    <w:bookmarkEnd w:id="20"/>
    <w:bookmarkStart w:id="21" w:name="Xdba631fa42ad31a86785483de407a77bf2cce4b"/>
    <w:p>
      <w:pPr>
        <w:pStyle w:val="Heading2"/>
      </w:pPr>
      <w:r>
        <w:t xml:space="preserve">Midwife Education and Training in Nigeria Abuja</w:t>
      </w:r>
    </w:p>
    <w:p>
      <w:pPr>
        <w:pStyle w:val="FirstParagraph"/>
      </w:pPr>
      <w:r>
        <w:t xml:space="preserve">The education of midwives in Nigeria is regulated by the Midwives Act of 1998 and overseen by the National Council for Health Research and Development (NCHRD). In Abuja, institutions such as the University of Abuja College of Health Sciences offer accredited programs that train midwives to meet national standards. Studies by Okafor et al. (2020) highlight that while these programs are robust, there is a need for continuous professional development to keep pace with evolving healthcare demands. Research from the Federal Medical Centre, Abuja, indicates that midwives trained in the FCT are more likely to adhere to modern maternal health protocols compared to those in rural areas.</w:t>
      </w:r>
    </w:p>
    <w:p>
      <w:pPr>
        <w:pStyle w:val="BodyText"/>
      </w:pPr>
      <w:r>
        <w:t xml:space="preserve">However, gaps remain in practical training opportunities within Abuja. A 2021 study by the Nigerian Medical Association (NMA) found that only 40% of midwives in Abuja had received hands-on experience in emergency obstetric care during their education. This limitation underscores the need for partnerships between academic institutions and local healthcare facilities to enhance clinical exposure.</w:t>
      </w:r>
    </w:p>
    <w:bookmarkEnd w:id="21"/>
    <w:bookmarkStart w:id="22" w:name="role-of-midwives-in-maternal-health-care"/>
    <w:p>
      <w:pPr>
        <w:pStyle w:val="Heading2"/>
      </w:pPr>
      <w:r>
        <w:t xml:space="preserve">Role of Midwives in Maternal Health Care</w:t>
      </w:r>
    </w:p>
    <w:p>
      <w:pPr>
        <w:pStyle w:val="FirstParagraph"/>
      </w:pPr>
      <w:r>
        <w:t xml:space="preserve">Midwives play a central role in Nigeria Abuja’s maternal health system, providing antenatal care, labor support, and postnatal guidance. In the FCT, midwives are often the first point of contact for pregnant women due to limited access to specialist obstetricians. According to a 2022 World Health Organization (WHO) report on Nigeria’s maternal mortality rate (136 per 100,000 live births), midwives in urban centers like Abuja contribute significantly to reducing complications through early detection and timely referrals.</w:t>
      </w:r>
    </w:p>
    <w:p>
      <w:pPr>
        <w:pStyle w:val="BodyText"/>
      </w:pPr>
      <w:r>
        <w:t xml:space="preserve">Research by Adeyemi and Oluwatosin (2021) emphasizes the importance of culturally sensitive care provided by midwives in Abuja. For example, midwives often mediate between traditional birth attendants and modern healthcare providers, bridging gaps in trust within communities. Additionally, a 2019 study by the FCT Health Department revealed that midwife-led clinics in Abuja had a 30% higher attendance rate for antenatal visits compared to facilities without dedicated midwifery units.</w:t>
      </w:r>
    </w:p>
    <w:bookmarkEnd w:id="22"/>
    <w:bookmarkStart w:id="23" w:name="Xc2e1c6a4d8319d9b18cb198a359c3d7a1e11187"/>
    <w:p>
      <w:pPr>
        <w:pStyle w:val="Heading2"/>
      </w:pPr>
      <w:r>
        <w:t xml:space="preserve">Challenges Facing Midwives in Nigeria Abuja</w:t>
      </w:r>
    </w:p>
    <w:p>
      <w:pPr>
        <w:pStyle w:val="FirstParagraph"/>
      </w:pPr>
      <w:r>
        <w:t xml:space="preserve">Despite their critical role, midwives in Nigeria Abuja face numerous challenges. A 2023 survey by the Nigerian Society of Midwives (NSM) highlighted that 65% of midwives reported inadequate staffing levels at public hospitals, leading to burnout and reduced quality of care. Infrastructure issues such as unreliable electricity and insufficient medical supplies further hinder their ability to deliver optimal services.</w:t>
      </w:r>
    </w:p>
    <w:p>
      <w:pPr>
        <w:pStyle w:val="BodyText"/>
      </w:pPr>
      <w:r>
        <w:t xml:space="preserve">Cultural stigma is another barrier. In some parts of Abuja, midwives encounter resistance from families who prefer traditional birthing practices. A 2020 study by the Federal University of Health Sciences (FUTHS) found that only 58% of women in rural Abuja regions had ever utilized a certified midwife for childbirth, compared to 85% in urban areas. This disparity reflects broader socioeconomic inequalities and the need for targeted health education campaigns.</w:t>
      </w:r>
    </w:p>
    <w:bookmarkEnd w:id="23"/>
    <w:bookmarkStart w:id="24" w:name="policies-and-regulatory-frameworks"/>
    <w:p>
      <w:pPr>
        <w:pStyle w:val="Heading2"/>
      </w:pPr>
      <w:r>
        <w:t xml:space="preserve">Policies and Regulatory Frameworks</w:t>
      </w:r>
    </w:p>
    <w:p>
      <w:pPr>
        <w:pStyle w:val="FirstParagraph"/>
      </w:pPr>
      <w:r>
        <w:t xml:space="preserve">Nigeria’s National Health Policy (2018) explicitly recognizes the role of midwives in achieving universal health coverage, with specific provisions for funding midwifery education and workplace safety. In Abuja, the FCT Ministry of Health has implemented the "Midwife Empowerment Initiative," which includes salary incentives and access to professional development courses.</w:t>
      </w:r>
    </w:p>
    <w:p>
      <w:pPr>
        <w:pStyle w:val="BodyText"/>
      </w:pPr>
      <w:r>
        <w:t xml:space="preserve">However, enforcement remains inconsistent. A 2021 audit by Transparency International Nigeria noted that only 35% of public hospitals in Abuja fully complied with the Midwives Act’s requirements for staff ratios and resource allocation. This gap highlights the need for stronger oversight mechanisms to ensure policy implementation.</w:t>
      </w:r>
    </w:p>
    <w:bookmarkEnd w:id="24"/>
    <w:bookmarkStart w:id="25" w:name="recommendations-for-improvement"/>
    <w:p>
      <w:pPr>
        <w:pStyle w:val="Heading2"/>
      </w:pPr>
      <w:r>
        <w:t xml:space="preserve">Recommendations for Improvement</w:t>
      </w:r>
    </w:p>
    <w:p>
      <w:pPr>
        <w:pStyle w:val="FirstParagraph"/>
      </w:pPr>
      <w:r>
        <w:t xml:space="preserve">To strengthen midwifery services in Nigeria Abuja, several measures are recommended. First, increasing investment in midwifery education at institutions like the University of Abuja and the National Institute for Health Research (NIHR) could address staffing shortages. Second, partnerships with NGOs such as Save the Children and Marie Stopes International could improve access to maternal healthcare in underserved areas.</w:t>
      </w:r>
    </w:p>
    <w:p>
      <w:pPr>
        <w:pStyle w:val="BodyText"/>
      </w:pPr>
      <w:r>
        <w:t xml:space="preserve">Community engagement is also vital. A 2022 pilot program by the FCT Health Department, which trained midwives to conduct home visits for antenatal care, saw a 45% increase in prenatal attendance. Expanding such initiatives could bridge the urban-rural divide in maternal health outcomes.</w:t>
      </w:r>
    </w:p>
    <w:bookmarkEnd w:id="25"/>
    <w:bookmarkStart w:id="26" w:name="conclusion"/>
    <w:p>
      <w:pPr>
        <w:pStyle w:val="Heading2"/>
      </w:pPr>
      <w:r>
        <w:t xml:space="preserve">Conclusion</w:t>
      </w:r>
    </w:p>
    <w:p>
      <w:pPr>
        <w:pStyle w:val="FirstParagraph"/>
      </w:pPr>
      <w:r>
        <w:t xml:space="preserve">The literature reviewed underscores the indispensable role of midwives in Nigeria Abuja’s healthcare system. While their contributions to maternal and child health are well-documented, systemic challenges such as understaffing, cultural barriers, and inconsistent policy implementation remain critical issues. Addressing these through education reform, infrastructure investment, and community outreach is essential for advancing safe motherhood in the FCT. Future research should focus on longitudinal studies tracking midwife performance metrics in Abuja to inform evidence-based interventions.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Nigeria Abuja</dc:title>
  <dc:creator/>
  <dc:language>en</dc:language>
  <cp:keywords/>
  <dcterms:created xsi:type="dcterms:W3CDTF">2026-07-24T16:20:12Z</dcterms:created>
  <dcterms:modified xsi:type="dcterms:W3CDTF">2026-07-24T16:20:12Z</dcterms:modified>
</cp:coreProperties>
</file>

<file path=docProps/custom.xml><?xml version="1.0" encoding="utf-8"?>
<Properties xmlns="http://schemas.openxmlformats.org/officeDocument/2006/custom-properties" xmlns:vt="http://schemas.openxmlformats.org/officeDocument/2006/docPropsVTypes"/>
</file>