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Midwife</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d7b58e2b3435082a298370a01deeeff9af7c627"/>
    <w:p>
      <w:pPr>
        <w:pStyle w:val="Heading1"/>
      </w:pPr>
      <w:r>
        <w:t xml:space="preserve">Literature Review: The Role and Development of Midwives in Qatar Doha</w:t>
      </w:r>
    </w:p>
    <w:p>
      <w:pPr>
        <w:pStyle w:val="FirstParagraph"/>
      </w:pPr>
      <w:r>
        <w:rPr>
          <w:bCs/>
          <w:b/>
        </w:rPr>
        <w:t xml:space="preserve">Introduction:</w:t>
      </w:r>
      <w:r>
        <w:t xml:space="preserve"> </w:t>
      </w:r>
      <w:r>
        <w:t xml:space="preserve">This Literature Review explores the evolving role of midwives within the healthcare system of Qatar, specifically in the capital city, Doha. As a rapidly developing nation with a commitment to modernizing its healthcare infrastructure, Qatar has placed significant emphasis on improving maternal and child health outcomes. Midwives play a pivotal role in this context, bridging traditional care practices with evidence-based approaches tailored to the cultural and social landscape of Doha. This review synthesizes existing research on midwifery education, challenges faced by midwives in Qatar Doha, and the broader implications for maternal healthcare policy.</w:t>
      </w:r>
    </w:p>
    <w:bookmarkStart w:id="20" w:name="X6335c278f84dc438824fe2b3ccd010da91aeb57"/>
    <w:p>
      <w:pPr>
        <w:pStyle w:val="Heading2"/>
      </w:pPr>
      <w:r>
        <w:t xml:space="preserve">The Significance of Midwives in Qatar Doha</w:t>
      </w:r>
    </w:p>
    <w:p>
      <w:pPr>
        <w:pStyle w:val="FirstParagraph"/>
      </w:pPr>
      <w:r>
        <w:t xml:space="preserve">Midwives are central to the continuum of care provided during pregnancy, childbirth, and postpartum periods. In Qatar Doha, their role is particularly critical given the increasing population growth and diversification of demographics due to global migration patterns. Research highlights that midwives contribute to reducing maternal mortality rates by providing personalized care and early intervention in complications (Al-Maktoum et al., 2021). Their presence ensures cultural sensitivity while adhering to international standards of practice, which is essential in a city like Doha where healthcare services must cater to both local Qataris and expatriate populations.</w:t>
      </w:r>
    </w:p>
    <w:p>
      <w:pPr>
        <w:pStyle w:val="BodyText"/>
      </w:pPr>
      <w:r>
        <w:t xml:space="preserve">Studies have shown that midwifery-led care models in Doha align with the World Health Organization’s (WHO) recommendations for low-risk pregnancies, emphasizing normal birth processes and minimizing unnecessary medical interventions. This approach resonates with Qatari cultural values that prioritize family-centric healthcare and holistic well-being.</w:t>
      </w:r>
    </w:p>
    <w:bookmarkEnd w:id="20"/>
    <w:bookmarkStart w:id="21" w:name="X26625e5e3a591b53412881efc6b1fdd894d5ec6"/>
    <w:p>
      <w:pPr>
        <w:pStyle w:val="Heading2"/>
      </w:pPr>
      <w:r>
        <w:t xml:space="preserve">Midwifery Education and Professional Development in Qatar Doha</w:t>
      </w:r>
    </w:p>
    <w:p>
      <w:pPr>
        <w:pStyle w:val="FirstParagraph"/>
      </w:pPr>
      <w:r>
        <w:t xml:space="preserve">The development of a robust midwifery education system is crucial for sustaining quality maternal care. In Qatar Doha, institutions such as Weill Cornell Medicine-Qatar and Hamad Medical Corporation have collaborated to establish accredited midwifery training programs. These programs integrate clinical practice with theoretical knowledge, ensuring that graduates are equipped to meet the unique demands of Qatari healthcare settings.</w:t>
      </w:r>
    </w:p>
    <w:p>
      <w:pPr>
        <w:pStyle w:val="BodyText"/>
      </w:pPr>
      <w:r>
        <w:t xml:space="preserve">According to a 2022 report by the Ministry of Health (MOH) in Qatar, the number of certified midwives has increased by 30% over the past five years, reflecting efforts to expand workforce capacity. However, challenges persist in terms of retaining trained professionals and addressing skill gaps due to rapid system expansion. Research underscores the need for continuous professional development opportunities tailored to the local context (Al-Kuwari et al., 2023).</w:t>
      </w:r>
    </w:p>
    <w:bookmarkEnd w:id="21"/>
    <w:bookmarkStart w:id="22" w:name="X2ae860a04fdc38bd95af3a4d96507b842dc46a6"/>
    <w:p>
      <w:pPr>
        <w:pStyle w:val="Heading2"/>
      </w:pPr>
      <w:r>
        <w:t xml:space="preserve">Cultural Considerations and Challenges for Midwives in Qatar Doha</w:t>
      </w:r>
    </w:p>
    <w:p>
      <w:pPr>
        <w:pStyle w:val="FirstParagraph"/>
      </w:pPr>
      <w:r>
        <w:t xml:space="preserve">Cultural norms in Qatar Doha significantly influence maternal healthcare practices. Midwives must navigate traditional beliefs about childbirth, such as the preference for female healthcare providers during labor and postnatal care. Studies indicate that these preferences can affect patient compliance with medical advice, necessitating culturally adapted communication strategies (Al-Muqati et al., 2020).</w:t>
      </w:r>
    </w:p>
    <w:p>
      <w:pPr>
        <w:pStyle w:val="BodyText"/>
      </w:pPr>
      <w:r>
        <w:t xml:space="preserve">Additionally, the integration of expatriate populations poses challenges in language barriers and differing health beliefs. Midwives are often required to act as cultural mediators, translating medical information into accessible formats while respecting patients’ values. This dual role demands not only clinical expertise but also cultural competence training, which is increasingly emphasized in midwifery curricula in Doha.</w:t>
      </w:r>
    </w:p>
    <w:bookmarkEnd w:id="22"/>
    <w:bookmarkStart w:id="23" w:name="X2821b195ea6805d7a4f5d58624395006da07978"/>
    <w:p>
      <w:pPr>
        <w:pStyle w:val="Heading2"/>
      </w:pPr>
      <w:r>
        <w:t xml:space="preserve">Policy and Systemic Support for Midwives in Qatar Doha</w:t>
      </w:r>
    </w:p>
    <w:p>
      <w:pPr>
        <w:pStyle w:val="FirstParagraph"/>
      </w:pPr>
      <w:r>
        <w:t xml:space="preserve">Governmental policies have been instrumental in elevating the status of midwives within Qatar’s healthcare framework. The National Strategy for Health 2019–2023 explicitly outlines goals to strengthen maternal health services, with midwives positioned as key implementers of these objectives. For example, the establishment of primary healthcare centers in Doha has decentralized maternity care, allowing midwives to provide services closer to communities.</w:t>
      </w:r>
    </w:p>
    <w:p>
      <w:pPr>
        <w:pStyle w:val="BodyText"/>
      </w:pPr>
      <w:r>
        <w:t xml:space="preserve">Despite these advancements, systemic challenges remain. A 2023 study by the Gulf Health Research Center found that midwives in Doha often face high workloads and limited decision-making authority in clinical settings. This highlights a need for policy reforms that empower midwives as autonomous healthcare professionals while ensuring adequate staffing levels.</w:t>
      </w:r>
    </w:p>
    <w:bookmarkEnd w:id="23"/>
    <w:bookmarkStart w:id="24" w:name="X46fa69a5ab6acd2a3b567f0be0836c9943df894"/>
    <w:p>
      <w:pPr>
        <w:pStyle w:val="Heading2"/>
      </w:pPr>
      <w:r>
        <w:t xml:space="preserve">Future Directions for Midwifery in Qatar Doha</w:t>
      </w:r>
    </w:p>
    <w:p>
      <w:pPr>
        <w:pStyle w:val="FirstParagraph"/>
      </w:pPr>
      <w:r>
        <w:t xml:space="preserve">Looking ahead, the future of midwifery in Qatar Doha hinges on several factors. First, expanding research focused on local maternal health outcomes and midwife-patient interactions can inform more targeted interventions. Second, fostering partnerships between academic institutions and healthcare providers will ensure that education remains aligned with clinical needs.</w:t>
      </w:r>
    </w:p>
    <w:p>
      <w:pPr>
        <w:pStyle w:val="BodyText"/>
      </w:pPr>
      <w:r>
        <w:t xml:space="preserve">Technology integration also presents opportunities for innovation. Telehealth platforms could be utilized to enhance postnatal care, particularly for women in remote areas of Doha or those with mobility constraints. Furthermore, data analytics can help monitor midwifery performance metrics and identify gaps in service delivery.</w:t>
      </w:r>
    </w:p>
    <w:bookmarkEnd w:id="24"/>
    <w:bookmarkStart w:id="25" w:name="conclusion"/>
    <w:p>
      <w:pPr>
        <w:pStyle w:val="Heading2"/>
      </w:pPr>
      <w:r>
        <w:t xml:space="preserve">Conclusion</w:t>
      </w:r>
    </w:p>
    <w:p>
      <w:pPr>
        <w:pStyle w:val="FirstParagraph"/>
      </w:pPr>
      <w:r>
        <w:t xml:space="preserve">In conclusion, the role of midwives in Qatar Doha is evolving within a dynamic healthcare landscape shaped by cultural diversity, technological advancements, and policy reforms. While significant progress has been made in training and system integration, ongoing challenges require sustained attention from stakeholders. A Literature Review on this topic underscores the critical importance of midwifery as a cornerstone of maternal health in Qatar Doha and highlights the need for collaborative efforts to address existing gaps.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Midwife in Qatar Doha</dc:title>
  <dc:creator/>
  <dc:language>en</dc:language>
  <cp:keywords/>
  <dcterms:created xsi:type="dcterms:W3CDTF">2026-07-21T14:52:59Z</dcterms:created>
  <dcterms:modified xsi:type="dcterms:W3CDTF">2026-07-21T14:52:59Z</dcterms:modified>
</cp:coreProperties>
</file>

<file path=docProps/custom.xml><?xml version="1.0" encoding="utf-8"?>
<Properties xmlns="http://schemas.openxmlformats.org/officeDocument/2006/custom-properties" xmlns:vt="http://schemas.openxmlformats.org/officeDocument/2006/docPropsVTypes"/>
</file>