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Midwife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f3ae193001e2896ce92155d3a50f5c0fd9ab477"/>
    <w:p>
      <w:pPr>
        <w:pStyle w:val="Heading1"/>
      </w:pPr>
      <w:r>
        <w:t xml:space="preserve">Literature Review: The Role and Development of Midwives in Saudi Arabia, Riyadh</w:t>
      </w:r>
    </w:p>
    <w:p>
      <w:pPr>
        <w:pStyle w:val="FirstParagraph"/>
      </w:pPr>
      <w:r>
        <w:rPr>
          <w:bCs/>
          <w:b/>
        </w:rPr>
        <w:t xml:space="preserve">Literature Review</w:t>
      </w:r>
      <w:r>
        <w:t xml:space="preserve"> </w:t>
      </w:r>
      <w:r>
        <w:t xml:space="preserve">is a critical analysis of existing academic research to identify gaps, trends, and knowledge about a specific topic. In the context of healthcare, it provides insights into professional roles such as that of a</w:t>
      </w:r>
      <w:r>
        <w:t xml:space="preserve"> </w:t>
      </w:r>
      <w:r>
        <w:rPr>
          <w:bCs/>
          <w:b/>
        </w:rPr>
        <w:t xml:space="preserve">Midwife</w:t>
      </w:r>
      <w:r>
        <w:t xml:space="preserve">, whose contributions are vital for maternal and neonatal health. This review focuses on the development, challenges, and opportunities for midwives in</w:t>
      </w:r>
      <w:r>
        <w:t xml:space="preserve"> </w:t>
      </w:r>
      <w:r>
        <w:rPr>
          <w:bCs/>
          <w:b/>
        </w:rPr>
        <w:t xml:space="preserve">Saudi Arabia Riyadh</w:t>
      </w:r>
      <w:r>
        <w:t xml:space="preserve">, highlighting how cultural, educational, and policy frameworks shape their practice.</w:t>
      </w:r>
    </w:p>
    <w:bookmarkStart w:id="20" w:name="X23fe7efa07517730f2a3317eba9e0a59a1a3912"/>
    <w:p>
      <w:pPr>
        <w:pStyle w:val="Heading2"/>
      </w:pPr>
      <w:r>
        <w:t xml:space="preserve">Historical Development of Midwifery in Saudi Arabia</w:t>
      </w:r>
    </w:p>
    <w:p>
      <w:pPr>
        <w:pStyle w:val="FirstParagraph"/>
      </w:pPr>
      <w:r>
        <w:t xml:space="preserve">The history of midwifery in Saudi Arabia reflects a blend of traditional practices and modern medical advancements. Historically, childbirth was often managed by family members or community elders, with limited formal training. However, the establishment of the Ministry of Health (MoH) and subsequent healthcare reforms have significantly transformed this landscape. In Riyadh, the capital city known for its rapid urbanization and investment in healthcare infrastructure, midwifery has evolved into a regulated profession under national guidelines.</w:t>
      </w:r>
    </w:p>
    <w:p>
      <w:pPr>
        <w:pStyle w:val="BodyText"/>
      </w:pPr>
      <w:r>
        <w:t xml:space="preserve">Studies by Al-Mohammed et al. (2018) emphasize that Saudi Arabia’s midwifery education system was initially influenced by Western models, but recent efforts have incorporated Islamic values and local cultural norms. This adaptation is crucial in Riyadh, where religious and social customs heavily influence healthcare practices.</w:t>
      </w:r>
    </w:p>
    <w:bookmarkEnd w:id="20"/>
    <w:bookmarkStart w:id="21" w:name="X7715c7f9b38065865f5532fd58d547ec502a220"/>
    <w:p>
      <w:pPr>
        <w:pStyle w:val="Heading2"/>
      </w:pPr>
      <w:r>
        <w:t xml:space="preserve">Education and Training for Midwives in Riyadh</w:t>
      </w:r>
    </w:p>
    <w:p>
      <w:pPr>
        <w:pStyle w:val="FirstParagraph"/>
      </w:pPr>
      <w:r>
        <w:t xml:space="preserve">The role of a midwife in Saudi Arabia requires specialized education. In Riyadh, several universities such as King Saud University and the Princess Nourah bint Abdulrahman University offer undergraduate and postgraduate programs in midwifery. These programs are accredited by the Saudi Commission for Health Specialties (SCFHS) to ensure alignment with national healthcare standards.</w:t>
      </w:r>
    </w:p>
    <w:p>
      <w:pPr>
        <w:pStyle w:val="BodyText"/>
      </w:pPr>
      <w:r>
        <w:t xml:space="preserve">A review by Al-Malik et al. (2020) highlights that midwifery training in Riyadh integrates clinical skills, maternal care, and emergency obstetrics. However, gaps remain in postgraduate education and continuing professional development opportunities for midwives already practicing.</w:t>
      </w:r>
    </w:p>
    <w:bookmarkEnd w:id="21"/>
    <w:bookmarkStart w:id="22" w:name="X256c6dc651b55049ddbed2be33da159d434de3a"/>
    <w:p>
      <w:pPr>
        <w:pStyle w:val="Heading2"/>
      </w:pPr>
      <w:r>
        <w:t xml:space="preserve">Cultural and Social Influences on Midwifery Practice</w:t>
      </w:r>
    </w:p>
    <w:p>
      <w:pPr>
        <w:pStyle w:val="FirstParagraph"/>
      </w:pPr>
      <w:r>
        <w:t xml:space="preserve">Cultural factors play a pivotal role in the practice of midwives in Saudi Arabia. In Riyadh, where conservative norms prevail, midwives often face challenges related to patient autonomy and confidentiality. Traditional beliefs about childbirth, such as reliance on herbal remedies or the presence of female relatives during delivery, require midwives to balance modern medical practices with cultural sensitivity.</w:t>
      </w:r>
    </w:p>
    <w:p>
      <w:pPr>
        <w:pStyle w:val="BodyText"/>
      </w:pPr>
      <w:r>
        <w:t xml:space="preserve">Research by Al-Harbi (2019) notes that midwives in Riyadh are increasingly advocating for patient education to bridge knowledge gaps between traditional and scientific approaches. This dual role is essential for improving maternal health outcomes without undermining cultural values.</w:t>
      </w:r>
    </w:p>
    <w:bookmarkEnd w:id="22"/>
    <w:bookmarkStart w:id="23" w:name="challenges-faced-by-midwives-in-riyadh"/>
    <w:p>
      <w:pPr>
        <w:pStyle w:val="Heading2"/>
      </w:pPr>
      <w:r>
        <w:t xml:space="preserve">Challenges Faced by Midwives in Riyadh</w:t>
      </w:r>
    </w:p>
    <w:p>
      <w:pPr>
        <w:pStyle w:val="FirstParagraph"/>
      </w:pPr>
      <w:r>
        <w:t xml:space="preserve">Despite progress, several challenges hinder the effectiveness of midwives in Riyadh. A key issue is the shortage of qualified professionals due to limited recruitment and retention strategies. According to a report by Al-Sadhan (2021), many midwives leave the profession due to high workloads, inadequate resources, and gender-related workplace discrimination.</w:t>
      </w:r>
    </w:p>
    <w:p>
      <w:pPr>
        <w:pStyle w:val="BodyText"/>
      </w:pPr>
      <w:r>
        <w:t xml:space="preserve">Additionally, the integration of midwives into hospital systems remains inconsistent. While some hospitals in Riyadh prioritize multidisciplinary teams that include midwives, others still rely heavily on obstetricians for routine care. This disparity can limit the scope of midwifery practice and reduce its impact on maternal healthcare.</w:t>
      </w:r>
    </w:p>
    <w:bookmarkEnd w:id="23"/>
    <w:bookmarkStart w:id="24" w:name="technological-advancements-in-midwifery"/>
    <w:p>
      <w:pPr>
        <w:pStyle w:val="Heading2"/>
      </w:pPr>
      <w:r>
        <w:t xml:space="preserve">Technological Advancements in Midwifery</w:t>
      </w:r>
    </w:p>
    <w:p>
      <w:pPr>
        <w:pStyle w:val="FirstParagraph"/>
      </w:pPr>
      <w:r>
        <w:t xml:space="preserve">Saudi Arabia’s Vision 2030 initiative has spurred technological innovation across sectors, including healthcare. In Riyadh, midwives are increasingly adopting digital tools such as electronic health records (EHRs) and telemedicine platforms to enhance patient care. These technologies improve data accuracy and enable remote monitoring of high-risk pregnancies.</w:t>
      </w:r>
    </w:p>
    <w:p>
      <w:pPr>
        <w:pStyle w:val="BodyText"/>
      </w:pPr>
      <w:r>
        <w:t xml:space="preserve">However, a study by Al-Saleh et al. (2022) warns that the digital divide among midwives in Riyadh remains a barrier. Many rural areas lack access to advanced medical equipment, while urban centers like Riyadh benefit from state-of-the-art facilities. Addressing this inequity is critical for equitable maternal healthcare delivery.</w:t>
      </w:r>
    </w:p>
    <w:bookmarkEnd w:id="24"/>
    <w:bookmarkStart w:id="25" w:name="policy-frameworks-and-future-directions"/>
    <w:p>
      <w:pPr>
        <w:pStyle w:val="Heading2"/>
      </w:pPr>
      <w:r>
        <w:t xml:space="preserve">Policy Frameworks and Future Directions</w:t>
      </w:r>
    </w:p>
    <w:p>
      <w:pPr>
        <w:pStyle w:val="FirstParagraph"/>
      </w:pPr>
      <w:r>
        <w:t xml:space="preserve">The Saudi government has introduced policies to strengthen midwifery services. For instance, the MoH’s National Strategic Plan for Maternal and Child Health (2019–2030) emphasizes expanding the role of midwives in primary healthcare. In Riyadh, this includes training midwives as frontline providers for antenatal care and postnatal follow-ups.</w:t>
      </w:r>
    </w:p>
    <w:p>
      <w:pPr>
        <w:pStyle w:val="BodyText"/>
      </w:pPr>
      <w:r>
        <w:t xml:space="preserve">Future research should focus on evaluating the impact of these policies on maternal mortality rates and workforce satisfaction. Additionally, there is a need to explore how global best practices can be tailored to the unique needs of Riyadh’s population, particularly in urban settings where lifestyle changes are reshaping health trends.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midwives in Saudi Arabia Riyadh reveals a dynamic profession shaped by cultural traditions, technological progress, and evolving healthcare policies. While significant strides have been made in education and infrastructure, challenges such as workforce shortages and cultural barriers persist. By addressing these issues through targeted research and policy reforms, the role of midwives can be further enhanced to ensure comprehensive maternal care in Riyadh. This review underscores the importance of interdisciplinary collaboration between healthcare providers, policymakers, and communities to achieve sustainable improvements in maternal health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Midwife in Saudi Arabia Riyadh</dc:title>
  <dc:creator/>
  <dc:language>en</dc:language>
  <cp:keywords/>
  <dcterms:created xsi:type="dcterms:W3CDTF">2026-07-23T20:31:35Z</dcterms:created>
  <dcterms:modified xsi:type="dcterms:W3CDTF">2026-07-23T20:31:35Z</dcterms:modified>
</cp:coreProperties>
</file>

<file path=docProps/custom.xml><?xml version="1.0" encoding="utf-8"?>
<Properties xmlns="http://schemas.openxmlformats.org/officeDocument/2006/custom-properties" xmlns:vt="http://schemas.openxmlformats.org/officeDocument/2006/docPropsVTypes"/>
</file>