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0db0527a27df54a2eb6fffe1459c312bef0cea"/>
    <w:p>
      <w:pPr>
        <w:pStyle w:val="Heading1"/>
      </w:pPr>
      <w:r>
        <w:t xml:space="preserve">Literature Review: The Role of Midwife in Sudan Khartoum</w:t>
      </w:r>
    </w:p>
    <w:p>
      <w:pPr>
        <w:pStyle w:val="FirstParagraph"/>
      </w:pPr>
      <w:r>
        <w:t xml:space="preserve">This literature review explores the multifaceted role of midwives within the healthcare system of Sudan, with a specific focus on the capital city, Khartoum. Midwives are pivotal in ensuring maternal and neonatal health outcomes, particularly in regions where access to specialized medical care is limited. In Sudan Khartoum, midwives operate at the intersection of traditional practices and modern healthcare protocols, facing unique challenges and opportunities shaped by cultural norms, economic conditions, and policy frameworks.</w:t>
      </w:r>
    </w:p>
    <w:bookmarkStart w:id="20" w:name="historical-context-of-midwifery-in-sudan"/>
    <w:p>
      <w:pPr>
        <w:pStyle w:val="Heading2"/>
      </w:pPr>
      <w:r>
        <w:t xml:space="preserve">Historical Context of Midwifery in Sudan</w:t>
      </w:r>
    </w:p>
    <w:p>
      <w:pPr>
        <w:pStyle w:val="FirstParagraph"/>
      </w:pPr>
      <w:r>
        <w:t xml:space="preserve">The history of midwifery in Sudan is deeply intertwined with the country's socio-political evolution. Prior to the establishment of formal healthcare systems, childbirth was predominantly managed by traditional birth attendants (TBAs), who relied on generations-old practices and community trust. However, with increasing urbanization and global health initiatives, there has been a gradual shift toward professional midwifery services in Sudan Khartoum. The Ministry of Health introduced standardized training programs for midwives in the late 20th century, aligning them with international standards to address rising maternal mortality rates.</w:t>
      </w:r>
    </w:p>
    <w:bookmarkEnd w:id="20"/>
    <w:bookmarkStart w:id="21" w:name="X011eca1530d52d0c9c5f43864d65f0e7edd6c21"/>
    <w:p>
      <w:pPr>
        <w:pStyle w:val="Heading2"/>
      </w:pPr>
      <w:r>
        <w:t xml:space="preserve">Current Status of Midwifery Services in Sudan Khartoum</w:t>
      </w:r>
    </w:p>
    <w:p>
      <w:pPr>
        <w:pStyle w:val="FirstParagraph"/>
      </w:pPr>
      <w:r>
        <w:t xml:space="preserve">Khartoum, as Sudan's largest city and economic hub, hosts a concentration of healthcare facilities that employ midwives across public and private sectors. Studies indicate that midwives in Khartoum are integral to prenatal care, labor support, postnatal follow-ups, and emergency obstetric services. However, disparities persist between urban centers like Khartoum and rural regions due to uneven resource distribution and workforce shortages.</w:t>
      </w:r>
    </w:p>
    <w:bookmarkEnd w:id="21"/>
    <w:bookmarkStart w:id="22" w:name="X8072c74adf75690e0d0f0e55a133a1d1086ca5e"/>
    <w:p>
      <w:pPr>
        <w:pStyle w:val="Heading2"/>
      </w:pPr>
      <w:r>
        <w:t xml:space="preserve">Education and Training of Midwives in Sudan Khartoum</w:t>
      </w:r>
    </w:p>
    <w:p>
      <w:pPr>
        <w:pStyle w:val="FirstParagraph"/>
      </w:pPr>
      <w:r>
        <w:t xml:space="preserve">The education of midwives in Sudan is regulated by the Ministry of Health, which mandates a four-year diploma program at institutions such as the Khartoum University Faculty of Nursing. These programs emphasize clinical skills, maternal health management, and emergency response. Despite these efforts, challenges include limited infrastructure for practical training and a shortage of qualified faculty. Additionally, midwives in Khartoum often face pressure to balance clinical duties with community outreach initiatives.</w:t>
      </w:r>
    </w:p>
    <w:bookmarkEnd w:id="22"/>
    <w:bookmarkStart w:id="23" w:name="Xe365679fe431d765332def9a1bd54fb5580e9ec"/>
    <w:p>
      <w:pPr>
        <w:pStyle w:val="Heading2"/>
      </w:pPr>
      <w:r>
        <w:t xml:space="preserve">Role Beyond Clinical Care: Midwife as Educator and Advocate</w:t>
      </w:r>
    </w:p>
    <w:p>
      <w:pPr>
        <w:pStyle w:val="FirstParagraph"/>
      </w:pPr>
      <w:r>
        <w:t xml:space="preserve">Midwives in Sudan Khartoum play a dual role as caregivers and educators. They are instrumental in promoting maternal health literacy, encouraging prenatal visits, and addressing cultural barriers to healthcare access. For instance, midwives often engage with communities to combat myths surrounding modern medical practices while respecting local traditions. This advocacy is critical in regions where early marriage and limited education contribute to poor reproductive health outcomes.</w:t>
      </w:r>
    </w:p>
    <w:bookmarkEnd w:id="23"/>
    <w:bookmarkStart w:id="24" w:name="Xb2e33cb61ba762f8fd5734417a9a65cc597c2c0"/>
    <w:p>
      <w:pPr>
        <w:pStyle w:val="Heading2"/>
      </w:pPr>
      <w:r>
        <w:t xml:space="preserve">Cultural and Societal Factors Influencing Midwifery Practice</w:t>
      </w:r>
    </w:p>
    <w:p>
      <w:pPr>
        <w:pStyle w:val="FirstParagraph"/>
      </w:pPr>
      <w:r>
        <w:t xml:space="preserve">Cultural norms in Sudan Khartoum significantly influence midwifery practice. For example, some communities prefer female healthcare providers for childbirth, which aligns with the role of midwives but also creates logistical challenges when male medical personnel are involved. Additionally, gender-based violence and stigma around reproductive health issues hinder open dialogue between patients and midwives. Research highlights the need for culturally sensitive training to address these dynamics effectively.</w:t>
      </w:r>
    </w:p>
    <w:bookmarkEnd w:id="24"/>
    <w:bookmarkStart w:id="25" w:name="Xde29466561814034112df56093ed8d6f2bdd5ac"/>
    <w:p>
      <w:pPr>
        <w:pStyle w:val="Heading2"/>
      </w:pPr>
      <w:r>
        <w:t xml:space="preserve">Challenges Faced by Midwives in Sudan Khartoum</w:t>
      </w:r>
    </w:p>
    <w:p>
      <w:pPr>
        <w:pStyle w:val="FirstParagraph"/>
      </w:pPr>
      <w:r>
        <w:t xml:space="preserve">Midwives in Khartoum confront systemic challenges, including inadequate staffing, outdated equipment, and limited access to emergency obstetric care. A 2019 study by the Sudanese Journal of Public Health found that only 60% of healthcare facilities in Khartoum met the minimum standards for midwifery services. Furthermore, political instability and economic sanctions have strained healthcare funding, exacerbating resource shortages.</w:t>
      </w:r>
    </w:p>
    <w:bookmarkEnd w:id="25"/>
    <w:bookmarkStart w:id="26" w:name="X489b63b2a49fb0ec16bf29965a12972131d93ff"/>
    <w:p>
      <w:pPr>
        <w:pStyle w:val="Heading2"/>
      </w:pPr>
      <w:r>
        <w:t xml:space="preserve">Government Policies and International Collaboration</w:t>
      </w:r>
    </w:p>
    <w:p>
      <w:pPr>
        <w:pStyle w:val="FirstParagraph"/>
      </w:pPr>
      <w:r>
        <w:t xml:space="preserve">The Sudanese government, in collaboration with organizations like UNICEF and WHO, has implemented policies to strengthen midwifery services in Khartoum. Initiatives such as the "Maternal Health Strategy 2015–2030" aim to increase skilled birth attendance by expanding midwife training programs and improving infrastructure. However, implementation remains inconsistent due to bureaucratic hurdles and regional disparities.</w:t>
      </w:r>
    </w:p>
    <w:bookmarkEnd w:id="26"/>
    <w:bookmarkStart w:id="27" w:name="X33513eff2f801230747bf557050242b65dae5cc"/>
    <w:p>
      <w:pPr>
        <w:pStyle w:val="Heading2"/>
      </w:pPr>
      <w:r>
        <w:t xml:space="preserve">Future Directions for Midwifery in Sudan Khartoum</w:t>
      </w:r>
    </w:p>
    <w:p>
      <w:pPr>
        <w:pStyle w:val="FirstParagraph"/>
      </w:pPr>
      <w:r>
        <w:t xml:space="preserve">To enhance maternal health outcomes, stakeholders emphasize the need for sustained investment in midwifery education, improved working conditions, and community engagement. Digital health technologies could also play a role by enabling remote training and teleconsultations. Moreover, fostering partnerships between local midwives and international experts may help address gaps in knowledge and practice.</w:t>
      </w:r>
    </w:p>
    <w:bookmarkEnd w:id="27"/>
    <w:bookmarkStart w:id="28" w:name="conclusion"/>
    <w:p>
      <w:pPr>
        <w:pStyle w:val="Heading2"/>
      </w:pPr>
      <w:r>
        <w:t xml:space="preserve">Conclusion</w:t>
      </w:r>
    </w:p>
    <w:p>
      <w:pPr>
        <w:pStyle w:val="FirstParagraph"/>
      </w:pPr>
      <w:r>
        <w:t xml:space="preserve">In conclusion, midwives are indispensable to the healthcare system of Sudan Khartoum, bridging gaps between traditional practices and modern medicine. Their role extends beyond clinical care to encompass education, advocacy, and community empowerment. Addressing systemic challenges through policy reforms and international collaboration will be crucial in strengthening midwifery services and improving maternal health outcomes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Sudan Khartoum</dc:title>
  <dc:creator/>
  <dc:language>en</dc:language>
  <cp:keywords/>
  <dcterms:created xsi:type="dcterms:W3CDTF">2026-07-25T01:55:27Z</dcterms:created>
  <dcterms:modified xsi:type="dcterms:W3CDTF">2026-07-25T01:55:27Z</dcterms:modified>
</cp:coreProperties>
</file>

<file path=docProps/custom.xml><?xml version="1.0" encoding="utf-8"?>
<Properties xmlns="http://schemas.openxmlformats.org/officeDocument/2006/custom-properties" xmlns:vt="http://schemas.openxmlformats.org/officeDocument/2006/docPropsVTypes"/>
</file>