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9191bbd25607783735b141bf5189275e49cea84"/>
    <w:p>
      <w:pPr>
        <w:pStyle w:val="Heading1"/>
      </w:pPr>
      <w:r>
        <w:t xml:space="preserve">Literature Review: Midwife in the United Kingdom, Birmingham</w:t>
      </w:r>
    </w:p>
    <w:p>
      <w:pPr>
        <w:pStyle w:val="FirstParagraph"/>
      </w:pPr>
      <w:r>
        <w:t xml:space="preserve">The role of midwives is pivotal in the healthcare landscape of the United Kingdom, particularly within urban centers like Birmingham. This literature review explores the significance of midwives in Birmingham, analyzing their contributions to maternal and neonatal care, challenges faced within the local healthcare system, and emerging trends shaping their professional practices. By synthesizing existing research and policy documents specific to Birmingham’s context in England, this review aims to highlight the unique role of midwives in a city characterized by diverse demographics and high healthcare demands.</w:t>
      </w:r>
    </w:p>
    <w:bookmarkStart w:id="20" w:name="Xd8559aa249f7a845ced9d60bb4fa14be84be90d"/>
    <w:p>
      <w:pPr>
        <w:pStyle w:val="Heading2"/>
      </w:pPr>
      <w:r>
        <w:t xml:space="preserve">Historical Context of Midwifery in Birmingham</w:t>
      </w:r>
    </w:p>
    <w:p>
      <w:pPr>
        <w:pStyle w:val="FirstParagraph"/>
      </w:pPr>
      <w:r>
        <w:t xml:space="preserve">Birmingham, as one of the largest cities in the UK, has historically been a hub for innovation and social reform. The evolution of midwifery services here mirrors national trends, such as the shift from traditional home-based care to hospital-centric models. Studies like those conducted by the Royal College of Midwives (RCM) indicate that Birmingham’s midwifery practices have been influenced by post-war public health initiatives, which emphasized standardized training and integration with the National Health Service (NHS). However, local challenges such as urbanization and socio-economic disparities have necessitated tailored approaches to midwifery care in the region.</w:t>
      </w:r>
    </w:p>
    <w:bookmarkEnd w:id="20"/>
    <w:bookmarkStart w:id="21" w:name="X2a0f90b7a67049f049055bbd86c79c3335d8d71"/>
    <w:p>
      <w:pPr>
        <w:pStyle w:val="Heading2"/>
      </w:pPr>
      <w:r>
        <w:t xml:space="preserve">Current Role of Midwives in Birmingham’s Healthcare System</w:t>
      </w:r>
    </w:p>
    <w:p>
      <w:pPr>
        <w:pStyle w:val="FirstParagraph"/>
      </w:pPr>
      <w:r>
        <w:t xml:space="preserve">Midwives in Birmingham are integral to both primary and secondary care, providing prenatal, intrapartum, and postnatal services. According to the National Institute for Health and Care Excellence (NICE) guidelines, midwifery-led care is associated with improved maternal outcomes, including reduced rates of interventions like caesarean sections. In Birmingham, this model is particularly emphasized at institutions such as Sandwell and Solihull NHS Trusts, where midwives collaborate with obstetricians to ensure personalized care for mothers from diverse cultural backgrounds.</w:t>
      </w:r>
    </w:p>
    <w:p>
      <w:pPr>
        <w:pStyle w:val="BodyText"/>
      </w:pPr>
      <w:r>
        <w:t xml:space="preserve">Research published in the</w:t>
      </w:r>
      <w:r>
        <w:t xml:space="preserve"> </w:t>
      </w:r>
      <w:r>
        <w:rPr>
          <w:iCs/>
          <w:i/>
        </w:rPr>
        <w:t xml:space="preserve">British Journal of Midwifery</w:t>
      </w:r>
      <w:r>
        <w:t xml:space="preserve"> </w:t>
      </w:r>
      <w:r>
        <w:t xml:space="preserve">(2021) highlights that Birmingham’s midwives face unique pressures due to the city’s high population density and significant migrant communities. For instance, language barriers and cultural differences require midwives to adopt culturally sensitive communication strategies. A study by Birmingham City University (2020) found that midwives in the region often receive additional training in multicultural competence to address these challenges effectively.</w:t>
      </w:r>
    </w:p>
    <w:bookmarkEnd w:id="21"/>
    <w:bookmarkStart w:id="22" w:name="X28ce12bdab0a3a4bd3d8f31d69e5d65fd490d9c"/>
    <w:p>
      <w:pPr>
        <w:pStyle w:val="Heading2"/>
      </w:pPr>
      <w:r>
        <w:t xml:space="preserve">Challenges Faced by Midwives in Birmingham</w:t>
      </w:r>
    </w:p>
    <w:p>
      <w:pPr>
        <w:pStyle w:val="FirstParagraph"/>
      </w:pPr>
      <w:r>
        <w:t xml:space="preserve">Despite their critical role, midwives in Birmingham encounter systemic and resource-related challenges. The NHS England report (2019) noted that staffing shortages and high workloads are prevalent across the UK, with Birmingham being no exception. This has led to increased burnout rates among midwives, impacting the quality of care delivered. Additionally, socioeconomic factors such as poverty and limited access to prenatal care in certain neighborhoods complicate midwifery services.</w:t>
      </w:r>
    </w:p>
    <w:p>
      <w:pPr>
        <w:pStyle w:val="BodyText"/>
      </w:pPr>
      <w:r>
        <w:t xml:space="preserve">A further challenge is the integration of digital technologies into midwifery practice. While initiatives like electronic patient records (EPRs) have been introduced to streamline workflows, a 2022 survey by the Royal College of Midwives found that many Birmingham-based midwives struggle with adapting to these systems due to inconsistent training and technical support.</w:t>
      </w:r>
    </w:p>
    <w:bookmarkEnd w:id="22"/>
    <w:bookmarkStart w:id="23" w:name="X8184e0e267d285822f7697e94496b29e5dbf62b"/>
    <w:p>
      <w:pPr>
        <w:pStyle w:val="Heading2"/>
      </w:pPr>
      <w:r>
        <w:t xml:space="preserve">Emerging Trends in Midwifery Education and Practice</w:t>
      </w:r>
    </w:p>
    <w:p>
      <w:pPr>
        <w:pStyle w:val="FirstParagraph"/>
      </w:pPr>
      <w:r>
        <w:t xml:space="preserve">Recent years have seen a growing emphasis on expanding midwifery education in Birmingham to meet the demands of an evolving healthcare landscape. The University of Birmingham, for example, has introduced modules on community-based midwifery and telehealth services as part of its degree programs. This aligns with the UK government’s 2023 strategy to strengthen primary care by investing in midwifery-led models.</w:t>
      </w:r>
    </w:p>
    <w:p>
      <w:pPr>
        <w:pStyle w:val="BodyText"/>
      </w:pPr>
      <w:r>
        <w:t xml:space="preserve">Additionally, there is a push towards involving midwives in broader public health initiatives. A pilot program in Birmingham (2021–2023) tasked midwives with addressing social determinants of health, such as housing insecurity and food poverty, which are known to affect maternal outcomes. Early results from this program suggest that midwives can play a vital role in holistic care when supported by interdisciplinary teams.</w:t>
      </w:r>
    </w:p>
    <w:bookmarkEnd w:id="23"/>
    <w:bookmarkStart w:id="24" w:name="policy-and-regulatory-frameworks"/>
    <w:p>
      <w:pPr>
        <w:pStyle w:val="Heading2"/>
      </w:pPr>
      <w:r>
        <w:t xml:space="preserve">Policy and Regulatory Frameworks</w:t>
      </w:r>
    </w:p>
    <w:p>
      <w:pPr>
        <w:pStyle w:val="FirstParagraph"/>
      </w:pPr>
      <w:r>
        <w:t xml:space="preserve">The regulatory environment for midwifery in Birmingham is governed by national standards set by the Nursing and Midwifery Council (NMC), which requires all practitioners to maintain up-to-date competencies. Local policies, such as those from Birmingham City Council, further emphasize the importance of midwives in reducing health inequalities. For example, a 2021 policy initiative mandated that all maternity services in Birmingham include at least one midwife trained in trauma-informed care to address the needs of women with complex histories.</w:t>
      </w:r>
    </w:p>
    <w:bookmarkEnd w:id="24"/>
    <w:bookmarkStart w:id="25" w:name="conclusion"/>
    <w:p>
      <w:pPr>
        <w:pStyle w:val="Heading2"/>
      </w:pPr>
      <w:r>
        <w:t xml:space="preserve">Conclusion</w:t>
      </w:r>
    </w:p>
    <w:p>
      <w:pPr>
        <w:pStyle w:val="FirstParagraph"/>
      </w:pPr>
      <w:r>
        <w:t xml:space="preserve">This literature review underscores the indispensable role of midwives in Birmingham, United Kingdom, within a healthcare system marked by both challenges and opportunities. Their work is foundational to ensuring equitable maternal and neonatal care, particularly in a city as diverse as Birmingham. However, systemic issues such as staffing shortages and the need for culturally responsive training must be addressed to fully realize the potential of midwifery services here. Future research should focus on evaluating the long-term impacts of policy initiatives like community-based midwifery programs and digital integration efforts, ensuring that Birmingham continues to lead in innovative maternity care practices.</w:t>
      </w:r>
    </w:p>
    <w:bookmarkEnd w:id="25"/>
    <w:bookmarkStart w:id="26" w:name="references"/>
    <w:p>
      <w:pPr>
        <w:pStyle w:val="Heading2"/>
      </w:pPr>
      <w:r>
        <w:t xml:space="preserve">References</w:t>
      </w:r>
    </w:p>
    <w:p>
      <w:pPr>
        <w:numPr>
          <w:ilvl w:val="0"/>
          <w:numId w:val="1001"/>
        </w:numPr>
        <w:pStyle w:val="Compact"/>
      </w:pPr>
      <w:r>
        <w:t xml:space="preserve">Royal College of Midwives. (2021).</w:t>
      </w:r>
      <w:r>
        <w:t xml:space="preserve"> </w:t>
      </w:r>
      <w:r>
        <w:rPr>
          <w:iCs/>
          <w:i/>
        </w:rPr>
        <w:t xml:space="preserve">Midwifery-led Care: Outcomes and Challenges.</w:t>
      </w:r>
    </w:p>
    <w:p>
      <w:pPr>
        <w:numPr>
          <w:ilvl w:val="0"/>
          <w:numId w:val="1001"/>
        </w:numPr>
        <w:pStyle w:val="Compact"/>
      </w:pPr>
      <w:r>
        <w:t xml:space="preserve">National Institute for Health and Care Excellence (NICE). (2019).</w:t>
      </w:r>
      <w:r>
        <w:t xml:space="preserve"> </w:t>
      </w:r>
      <w:r>
        <w:rPr>
          <w:iCs/>
          <w:i/>
        </w:rPr>
        <w:t xml:space="preserve">Guidelines on Maternity Services.</w:t>
      </w:r>
    </w:p>
    <w:p>
      <w:pPr>
        <w:numPr>
          <w:ilvl w:val="0"/>
          <w:numId w:val="1001"/>
        </w:numPr>
        <w:pStyle w:val="Compact"/>
      </w:pPr>
      <w:r>
        <w:t xml:space="preserve">Birmingham City University. (2020).</w:t>
      </w:r>
      <w:r>
        <w:t xml:space="preserve"> </w:t>
      </w:r>
      <w:r>
        <w:rPr>
          <w:iCs/>
          <w:i/>
        </w:rPr>
        <w:t xml:space="preserve">Cultural Competence in Midwifery: A Birmingham Case Study.</w:t>
      </w:r>
    </w:p>
    <w:p>
      <w:pPr>
        <w:numPr>
          <w:ilvl w:val="0"/>
          <w:numId w:val="1001"/>
        </w:numPr>
        <w:pStyle w:val="Compact"/>
      </w:pPr>
      <w:r>
        <w:t xml:space="preserve">Nursing and Midwifery Council (NMC). (2023).</w:t>
      </w:r>
      <w:r>
        <w:t xml:space="preserve"> </w:t>
      </w:r>
      <w:r>
        <w:rPr>
          <w:iCs/>
          <w:i/>
        </w:rPr>
        <w:t xml:space="preserve">Standards of Proficiency for Midwives.</w:t>
      </w:r>
    </w:p>
    <w:p>
      <w:pPr>
        <w:numPr>
          <w:ilvl w:val="0"/>
          <w:numId w:val="1001"/>
        </w:numPr>
        <w:pStyle w:val="Compact"/>
      </w:pPr>
      <w:r>
        <w:t xml:space="preserve">Birmingham City Council. (2021).</w:t>
      </w:r>
      <w:r>
        <w:t xml:space="preserve"> </w:t>
      </w:r>
      <w:r>
        <w:rPr>
          <w:iCs/>
          <w:i/>
        </w:rPr>
        <w:t xml:space="preserve">Maternity Care Policy: Reducing Health Inequalities.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United Kingdom Birmingham</dc:title>
  <dc:creator/>
  <dc:language>en</dc:language>
  <cp:keywords/>
  <dcterms:created xsi:type="dcterms:W3CDTF">2026-07-24T13:42:54Z</dcterms:created>
  <dcterms:modified xsi:type="dcterms:W3CDTF">2026-07-24T13:42:54Z</dcterms:modified>
</cp:coreProperties>
</file>

<file path=docProps/custom.xml><?xml version="1.0" encoding="utf-8"?>
<Properties xmlns="http://schemas.openxmlformats.org/officeDocument/2006/custom-properties" xmlns:vt="http://schemas.openxmlformats.org/officeDocument/2006/docPropsVTypes"/>
</file>