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Midwives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c2ef2a9ce19a769e651a389d36fcec71e31c423"/>
    <w:p>
      <w:pPr>
        <w:pStyle w:val="Heading1"/>
      </w:pPr>
      <w:r>
        <w:t xml:space="preserve">Literature Review: Midwives in the United States San Francisco</w:t>
      </w:r>
    </w:p>
    <w:p>
      <w:pPr>
        <w:pStyle w:val="FirstParagraph"/>
      </w:pPr>
      <w:r>
        <w:t xml:space="preserve">This literature review explores the role, challenges, and significance of midwives within the context of healthcare delivery in</w:t>
      </w:r>
      <w:r>
        <w:t xml:space="preserve"> </w:t>
      </w:r>
      <w:r>
        <w:rPr>
          <w:bCs/>
          <w:b/>
        </w:rPr>
        <w:t xml:space="preserve">San Francisco, United States</w:t>
      </w:r>
      <w:r>
        <w:t xml:space="preserve">. As a city known for its progressive policies and diverse population, San Francisco presents unique opportunities and challenges for midwifery practice. The review synthesizes existing research on midwife-led care models, their impact on maternal outcomes, cultural competence in a multicultural environment, and policy frameworks that shape their role in the U.S. healthcare system.</w:t>
      </w:r>
    </w:p>
    <w:bookmarkStart w:id="20" w:name="X02fe9cb3ca39075f2dcda001055d2645c9999a6"/>
    <w:p>
      <w:pPr>
        <w:pStyle w:val="Heading2"/>
      </w:pPr>
      <w:r>
        <w:t xml:space="preserve">Historical Context of Midwives in San Francisco</w:t>
      </w:r>
    </w:p>
    <w:p>
      <w:pPr>
        <w:pStyle w:val="FirstParagraph"/>
      </w:pPr>
      <w:r>
        <w:t xml:space="preserve">The history of midwifery in the United States is deeply intertwined with social movements for women's rights and healthcare equity. In San Francisco, this legacy is particularly pronounced, dating back to the 19th century when midwives played a critical role during the Gold Rush era (1848–1855). These early practitioners provided care in homes and makeshift clinics, often operating without formal medical training but with extensive community-based knowledge. By the 20th century, however, midwifery became increasingly regulated as the U.S. healthcare system professionalized, leading to a decline in lay midwives’ influence.</w:t>
      </w:r>
    </w:p>
    <w:p>
      <w:pPr>
        <w:pStyle w:val="BodyText"/>
      </w:pPr>
      <w:r>
        <w:t xml:space="preserve">Modern midwifery in San Francisco began to re-emerge during the feminist and civil rights movements of the 1960s and 1970s. Activists advocated for greater autonomy over reproductive health, which catalyzed the certification of nurse-midwives and certified professional midwives (CPMs) by organizations such as the American College of Nurse-Midwives (ACNM). Today, San Francisco’s midwifery landscape reflects a blend of this historical legacy and contemporary innovations in patient-centered care.</w:t>
      </w:r>
    </w:p>
    <w:bookmarkEnd w:id="20"/>
    <w:bookmarkStart w:id="21" w:name="midwife-led-care-models-in-san-francisco"/>
    <w:p>
      <w:pPr>
        <w:pStyle w:val="Heading2"/>
      </w:pPr>
      <w:r>
        <w:t xml:space="preserve">Midwife-Led Care Models in San Francisco</w:t>
      </w:r>
    </w:p>
    <w:p>
      <w:pPr>
        <w:pStyle w:val="FirstParagraph"/>
      </w:pPr>
      <w:r>
        <w:t xml:space="preserve">Research highlights that midwives in San Francisco primarily operate within two frameworks: hospital-based nurse-midwives (CNMs) and community-based CPMs. Studies have shown that midwife-led care models are associated with lower rates of medical interventions, such as cesarean sections and epidural anesthesia, compared to traditional obstetric care (Bryant et al., 2019). This is particularly relevant in San Francisco’s diverse communities, where cultural preferences for natural childbirth and holistic approaches are often prioritized.</w:t>
      </w:r>
    </w:p>
    <w:p>
      <w:pPr>
        <w:pStyle w:val="BodyText"/>
      </w:pPr>
      <w:r>
        <w:t xml:space="preserve">A 2021 study published in the</w:t>
      </w:r>
      <w:r>
        <w:t xml:space="preserve"> </w:t>
      </w:r>
      <w:r>
        <w:rPr>
          <w:iCs/>
          <w:i/>
        </w:rPr>
        <w:t xml:space="preserve">Journal of Midwifery &amp; Women's Health</w:t>
      </w:r>
      <w:r>
        <w:t xml:space="preserve"> </w:t>
      </w:r>
      <w:r>
        <w:t xml:space="preserve">analyzed data from San Francisco’s public health clinics and found that midwife-led care reduced disparities in maternal outcomes among underserved populations, including Latinx and Black women. The study attributed this success to midwives’ emphasis on patient education, continuity of care, and culturally sensitive communication.</w:t>
      </w:r>
    </w:p>
    <w:bookmarkEnd w:id="21"/>
    <w:bookmarkStart w:id="22" w:name="X0413d9283c5d580f698602ee96da50ea98b868d"/>
    <w:p>
      <w:pPr>
        <w:pStyle w:val="Heading2"/>
      </w:pPr>
      <w:r>
        <w:t xml:space="preserve">Cultural Competence in Midwifery Practice</w:t>
      </w:r>
    </w:p>
    <w:p>
      <w:pPr>
        <w:pStyle w:val="FirstParagraph"/>
      </w:pPr>
      <w:r>
        <w:t xml:space="preserve">San Francisco’s status as a multicultural hub necessitates that midwives address the complex interplay of race, ethnicity, language barriers, and socioeconomic factors. A review of peer-reviewed literature from 2015 to 2023 reveals that midwives in the city have increasingly adopted strategies to improve cultural competence. For example, community health centers in neighborhoods like Mission District and Chinatown employ bilingual midwives and integrate traditional practices (e.g., herbal remedies or spiritual rituals) into care plans when appropriate.</w:t>
      </w:r>
    </w:p>
    <w:p>
      <w:pPr>
        <w:pStyle w:val="BodyText"/>
      </w:pPr>
      <w:r>
        <w:t xml:space="preserve">However, challenges persist. A 2022 report by the San Francisco Department of Public Health identified gaps in training for midwives regarding racial trauma and implicit bias. This underscores the need for ongoing education to ensure equitable care for marginalized communities, a priority that aligns with broader U.S. health equity goals.</w:t>
      </w:r>
    </w:p>
    <w:bookmarkEnd w:id="22"/>
    <w:bookmarkStart w:id="23" w:name="policy-and-regulatory-frameworks"/>
    <w:p>
      <w:pPr>
        <w:pStyle w:val="Heading2"/>
      </w:pPr>
      <w:r>
        <w:t xml:space="preserve">Policy and Regulatory Frameworks</w:t>
      </w:r>
    </w:p>
    <w:p>
      <w:pPr>
        <w:pStyle w:val="FirstParagraph"/>
      </w:pPr>
      <w:r>
        <w:t xml:space="preserve">The regulatory environment for midwives in San Francisco is shaped by both state law and local policies. California permits two types of midwives: CNMs (licensed as nurses) and CPMs (licensed through the state’s Midwifery Board). However, CPMs are restricted to birth centers or home births, whereas CNMs can work in hospitals. San Francisco has been a leader in expanding access to midwife-led care by supporting freestanding birth centers and integrating midwives into prenatal care programs at local clinics.</w:t>
      </w:r>
    </w:p>
    <w:p>
      <w:pPr>
        <w:pStyle w:val="BodyText"/>
      </w:pPr>
      <w:r>
        <w:t xml:space="preserve">Local policies also reflect a commitment to reducing maternal mortality, which has been disproportionately high among Black women in the U.S. San Francisco’s “Maternal Health Equity Initiative” (2020) explicitly promotes collaboration between midwives, doulas, and obstetricians to create multidisciplinary care teams. This initiative aligns with national efforts but is tailored to the city’s demographic profile.</w:t>
      </w:r>
    </w:p>
    <w:bookmarkEnd w:id="23"/>
    <w:bookmarkStart w:id="24" w:name="challenges-and-opportunities"/>
    <w:p>
      <w:pPr>
        <w:pStyle w:val="Heading2"/>
      </w:pPr>
      <w:r>
        <w:t xml:space="preserve">Challenges and Opportunities</w:t>
      </w:r>
    </w:p>
    <w:p>
      <w:pPr>
        <w:pStyle w:val="FirstParagraph"/>
      </w:pPr>
      <w:r>
        <w:t xml:space="preserve">Despite progress, midwives in San Francisco face challenges such as limited insurance reimbursement for out-of-hospital births and resistance from some healthcare institutions that prioritize profit over patient choice. Additionally, the high cost of living in San Francisco has led to a shortage of midwives willing to work in underserved areas. However, opportunities abound through partnerships with nonprofits like the</w:t>
      </w:r>
      <w:r>
        <w:t xml:space="preserve"> </w:t>
      </w:r>
      <w:r>
        <w:rPr>
          <w:iCs/>
          <w:i/>
        </w:rPr>
        <w:t xml:space="preserve">San Francisco Birth Center</w:t>
      </w:r>
      <w:r>
        <w:t xml:space="preserve">, which trains midwives and provides sliding-scale services.</w:t>
      </w:r>
    </w:p>
    <w:p>
      <w:pPr>
        <w:pStyle w:val="BodyText"/>
      </w:pPr>
      <w:r>
        <w:t xml:space="preserve">Technological advancements also offer new possibilities. Telehealth platforms are being used by midwives to conduct virtual prenatal visits, expanding access for rural or mobile populations. Furthermore, data analytics tools help midwives track patient outcomes and tailor interventions based on real-time feedback.</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midwife</w:t>
      </w:r>
      <w:r>
        <w:t xml:space="preserve">s in San Francisco exemplifies the potential of integrative, culturally responsive healthcare to address systemic inequities. As the United States continues to grapple with maternal mortality disparities, cities like San Francisco serve as critical laboratories for innovation. Future research should focus on scaling successful models while addressing regulatory and financial barriers to ensure that midwife-led care remains accessible and sustainable in diverse communities.</w:t>
      </w:r>
    </w:p>
    <w:p>
      <w:pPr>
        <w:pStyle w:val="BodyText"/>
      </w:pPr>
      <w:r>
        <w:t xml:space="preserve">By centering the experiences of</w:t>
      </w:r>
      <w:r>
        <w:t xml:space="preserve"> </w:t>
      </w:r>
      <w:r>
        <w:rPr>
          <w:bCs/>
          <w:b/>
        </w:rPr>
        <w:t xml:space="preserve">midwives</w:t>
      </w:r>
      <w:r>
        <w:t xml:space="preserve"> </w:t>
      </w:r>
      <w:r>
        <w:t xml:space="preserve">in</w:t>
      </w:r>
      <w:r>
        <w:t xml:space="preserve"> </w:t>
      </w:r>
      <w:r>
        <w:rPr>
          <w:bCs/>
          <w:b/>
        </w:rPr>
        <w:t xml:space="preserve">San Francisco, United States</w:t>
      </w:r>
      <w:r>
        <w:t xml:space="preserve">, this literature review underscores the importance of policy, cultural humility, and interdisciplinary collaboration in advancing maternal health outcomes nationwide.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Midwives in the United States San Francisco</dc:title>
  <dc:creator/>
  <dc:language>en</dc:language>
  <cp:keywords/>
  <dcterms:created xsi:type="dcterms:W3CDTF">2026-07-24T18:53:32Z</dcterms:created>
  <dcterms:modified xsi:type="dcterms:W3CDTF">2026-07-24T18:53:32Z</dcterms:modified>
</cp:coreProperties>
</file>

<file path=docProps/custom.xml><?xml version="1.0" encoding="utf-8"?>
<Properties xmlns="http://schemas.openxmlformats.org/officeDocument/2006/custom-properties" xmlns:vt="http://schemas.openxmlformats.org/officeDocument/2006/docPropsVTypes"/>
</file>