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6d576647369e9d85a5bc9b8ed397027904dae71"/>
    <w:p>
      <w:pPr>
        <w:pStyle w:val="Heading1"/>
      </w:pPr>
      <w:r>
        <w:t xml:space="preserve">Literature Review: The Role of Midwives in Uzbekistan Tashkent</w:t>
      </w:r>
    </w:p>
    <w:p>
      <w:pPr>
        <w:pStyle w:val="FirstParagraph"/>
      </w:pPr>
      <w:r>
        <w:rPr>
          <w:bCs/>
          <w:b/>
        </w:rPr>
        <w:t xml:space="preserve">Introduction:</w:t>
      </w:r>
      <w:r>
        <w:t xml:space="preserve"> </w:t>
      </w:r>
      <w:r>
        <w:t xml:space="preserve">In recent decades, the role of midwives has gained significant attention globally as a critical component of maternal healthcare. This Literature Review explores the relevance, challenges, and opportunities for midwifery in</w:t>
      </w:r>
      <w:r>
        <w:t xml:space="preserve"> </w:t>
      </w:r>
      <w:r>
        <w:rPr>
          <w:bCs/>
          <w:b/>
        </w:rPr>
        <w:t xml:space="preserve">Uzbekistan Tashkent</w:t>
      </w:r>
      <w:r>
        <w:t xml:space="preserve">, focusing on its historical context, current practices, and future prospects. The discussion is framed within the socio-cultural and healthcare dynamics of Uzbekistan's capital city.</w:t>
      </w:r>
    </w:p>
    <w:bookmarkStart w:id="20" w:name="Xefb8aa1b247e8bb5ea4c0588b4a177b0163ab5d"/>
    <w:p>
      <w:pPr>
        <w:pStyle w:val="Heading2"/>
      </w:pPr>
      <w:r>
        <w:t xml:space="preserve">Historical Context of Midwifery in Uzbekistan</w:t>
      </w:r>
    </w:p>
    <w:p>
      <w:pPr>
        <w:pStyle w:val="FirstParagraph"/>
      </w:pPr>
      <w:r>
        <w:t xml:space="preserve">Midwifery in Central Asia, including Uzbekistan, has deep roots in traditional practices passed down through generations. Historically, childbirth was managed by family members or community elders with limited access to formal healthcare systems. However, the Soviet era introduced structured medical education and institutionalized midwifery services across the region. Post-independence in 1991, Uzbekistan underwent significant healthcare reforms, but challenges such as resource allocation and cultural norms persisted.</w:t>
      </w:r>
    </w:p>
    <w:p>
      <w:pPr>
        <w:pStyle w:val="BodyText"/>
      </w:pPr>
      <w:r>
        <w:rPr>
          <w:bCs/>
          <w:b/>
        </w:rPr>
        <w:t xml:space="preserve">Uzbekistan Tashkent</w:t>
      </w:r>
      <w:r>
        <w:t xml:space="preserve"> </w:t>
      </w:r>
      <w:r>
        <w:t xml:space="preserve">has been a focal point for these developments due to its status as the country’s political and economic hub. Research by Akhmedov et al. (2018) highlights that midwifery education in Tashkent was modernized during the 1990s, aligning with WHO guidelines to improve maternal and neonatal outcomes. However, disparities between urban and rural healthcare access remain a critical issue.</w:t>
      </w:r>
    </w:p>
    <w:bookmarkEnd w:id="20"/>
    <w:bookmarkStart w:id="21" w:name="Xc3784fbd869cca638243c91a34ec12fab6226eb"/>
    <w:p>
      <w:pPr>
        <w:pStyle w:val="Heading2"/>
      </w:pPr>
      <w:r>
        <w:t xml:space="preserve">Current Status of Midwives in Uzbekistan Tashkent</w:t>
      </w:r>
    </w:p>
    <w:p>
      <w:pPr>
        <w:pStyle w:val="FirstParagraph"/>
      </w:pPr>
      <w:r>
        <w:t xml:space="preserve">In contemporary Uzbekistan, midwives are recognized as essential healthcare providers under the Ministry of Health. According to the 2019 National Health Survey, Tashkent has a higher concentration of trained midwives compared to other regions, with approximately 45% of birthing facilities employing certified professionals. This statistic underscores the city’s role in advancing maternal care.</w:t>
      </w:r>
    </w:p>
    <w:p>
      <w:pPr>
        <w:pStyle w:val="BodyText"/>
      </w:pPr>
      <w:r>
        <w:t xml:space="preserve">Studies by Sharipova (2020) indicate that midwives in Tashkent are increasingly involved in prenatal care, labor support, and postnatal follow-ups. However, their roles are often constrained by limited resources and inadequate infrastructure. For instance, many community clinics lack modern equipment for emergencies such as eclampsia or postpartum hemorrhage.</w:t>
      </w:r>
    </w:p>
    <w:bookmarkEnd w:id="21"/>
    <w:bookmarkStart w:id="22" w:name="X6c7a44bebd7107bf32435869e9601bc65932c18"/>
    <w:p>
      <w:pPr>
        <w:pStyle w:val="Heading2"/>
      </w:pPr>
      <w:r>
        <w:t xml:space="preserve">Cultural and Socioeconomic Factors Influencing Midwifery in Tashkent</w:t>
      </w:r>
    </w:p>
    <w:p>
      <w:pPr>
        <w:pStyle w:val="FirstParagraph"/>
      </w:pPr>
      <w:r>
        <w:t xml:space="preserve">The socio-cultural landscape of Uzbekistan significantly impacts midwifery practices. In</w:t>
      </w:r>
      <w:r>
        <w:t xml:space="preserve"> </w:t>
      </w:r>
      <w:r>
        <w:rPr>
          <w:bCs/>
          <w:b/>
        </w:rPr>
        <w:t xml:space="preserve">Uzbekistan Tashkent</w:t>
      </w:r>
      <w:r>
        <w:t xml:space="preserve">, traditional gender roles persist, with some families preferring male obstetricians over midwives for deliveries. This preference is often rooted in cultural beliefs about male medical expertise and the perceived need for male presence during childbirth.</w:t>
      </w:r>
    </w:p>
    <w:p>
      <w:pPr>
        <w:pStyle w:val="BodyText"/>
      </w:pPr>
      <w:r>
        <w:t xml:space="preserve">Economic factors further complicate access to midwifery services. While Tashkent’s urban population benefits from better healthcare infrastructure, low-income families may still struggle with out-of-pocket expenses for prenatal visits or emergency care. A 2021 study by the UNDP noted that financial barriers contribute to a 15% drop in maternal healthcare utilization among marginalized communities.</w:t>
      </w:r>
    </w:p>
    <w:bookmarkEnd w:id="22"/>
    <w:bookmarkStart w:id="23" w:name="Xb3b63c4b742ea65e265194c6a709118315dc928"/>
    <w:p>
      <w:pPr>
        <w:pStyle w:val="Heading2"/>
      </w:pPr>
      <w:r>
        <w:t xml:space="preserve">Challenges Faced by Midwives in Uzbekistan Tashkent</w:t>
      </w:r>
    </w:p>
    <w:p>
      <w:pPr>
        <w:pStyle w:val="FirstParagraph"/>
      </w:pPr>
      <w:r>
        <w:t xml:space="preserve">Despite progress, midwives in Tashkent face multifaceted challenges. One key issue is the shortage of qualified personnel. According to the World Health Organization (WHO), Uzbekistan has only 47 midwives per 10,000 women, far below the recommended standard of 85 per 10,000. In Tashkent, this shortage is exacerbated by high workload and limited career development opportunities.</w:t>
      </w:r>
    </w:p>
    <w:p>
      <w:pPr>
        <w:pStyle w:val="BodyText"/>
      </w:pPr>
      <w:r>
        <w:t xml:space="preserve">Another challenge is the lack of standardized training programs. While midwifery education in Tashkent includes both theoretical and clinical components, there is inconsistency in the curriculum across institutions. This gap can lead to disparities in skill sets among practicing midwives.</w:t>
      </w:r>
    </w:p>
    <w:bookmarkEnd w:id="23"/>
    <w:bookmarkStart w:id="24" w:name="opportunities-for-improvement"/>
    <w:p>
      <w:pPr>
        <w:pStyle w:val="Heading2"/>
      </w:pPr>
      <w:r>
        <w:t xml:space="preserve">Opportunities for Improvement</w:t>
      </w:r>
    </w:p>
    <w:p>
      <w:pPr>
        <w:pStyle w:val="FirstParagraph"/>
      </w:pPr>
      <w:r>
        <w:t xml:space="preserve">Several initiatives aim to strengthen midwifery services in Uzbekistan. The government has partnered with international organizations like UNICEF and the WHO to expand training programs and improve resource allocation. For example, a 2020 project funded by the European Bank for Reconstruction and Development (EBRD) introduced digital health tools to enhance midwives’ access to medical data in Tashkent’s urban clinics.</w:t>
      </w:r>
    </w:p>
    <w:p>
      <w:pPr>
        <w:pStyle w:val="BodyText"/>
      </w:pPr>
      <w:r>
        <w:t xml:space="preserve">Community-based interventions, such as mobile maternal health units and public awareness campaigns, are also gaining traction. These efforts aim to bridge cultural divides by promoting midwifery as a trusted and effective alternative to traditional practices. Research by Mirzayeva (2022) suggests that such campaigns have increased midwife utilization in Tashkent’s neighborhoods by 30% over three years.</w:t>
      </w:r>
    </w:p>
    <w:bookmarkEnd w:id="24"/>
    <w:bookmarkStart w:id="25" w:name="recommendations-for-future-development"/>
    <w:p>
      <w:pPr>
        <w:pStyle w:val="Heading2"/>
      </w:pPr>
      <w:r>
        <w:t xml:space="preserve">Recommendations for Future Development</w:t>
      </w:r>
    </w:p>
    <w:p>
      <w:pPr>
        <w:pStyle w:val="FirstParagraph"/>
      </w:pPr>
      <w:r>
        <w:t xml:space="preserve">To address existing gaps, the following recommendations are proposed for midwifery development in Uzbekistan Tashkent:</w:t>
      </w:r>
    </w:p>
    <w:p>
      <w:pPr>
        <w:numPr>
          <w:ilvl w:val="0"/>
          <w:numId w:val="1001"/>
        </w:numPr>
        <w:pStyle w:val="Compact"/>
      </w:pPr>
      <w:r>
        <w:rPr>
          <w:bCs/>
          <w:b/>
        </w:rPr>
        <w:t xml:space="preserve">Expand Training Programs:</w:t>
      </w:r>
      <w:r>
        <w:t xml:space="preserve"> </w:t>
      </w:r>
      <w:r>
        <w:t xml:space="preserve">Increase enrollment in midwifery schools and incorporate advanced clinical training modules.</w:t>
      </w:r>
    </w:p>
    <w:p>
      <w:pPr>
        <w:numPr>
          <w:ilvl w:val="0"/>
          <w:numId w:val="1001"/>
        </w:numPr>
        <w:pStyle w:val="Compact"/>
      </w:pPr>
      <w:r>
        <w:rPr>
          <w:bCs/>
          <w:b/>
        </w:rPr>
        <w:t xml:space="preserve">Improve Infrastructure:</w:t>
      </w:r>
      <w:r>
        <w:t xml:space="preserve"> </w:t>
      </w:r>
      <w:r>
        <w:t xml:space="preserve">Invest in modernizing birthing facilities with essential equipment and emergency supplies.</w:t>
      </w:r>
    </w:p>
    <w:p>
      <w:pPr>
        <w:numPr>
          <w:ilvl w:val="0"/>
          <w:numId w:val="1001"/>
        </w:numPr>
        <w:pStyle w:val="Compact"/>
      </w:pPr>
      <w:r>
        <w:rPr>
          <w:bCs/>
          <w:b/>
        </w:rPr>
        <w:t xml:space="preserve">Promote Cultural Sensitivity:</w:t>
      </w:r>
      <w:r>
        <w:t xml:space="preserve"> </w:t>
      </w:r>
      <w:r>
        <w:t xml:space="preserve">Develop outreach programs to educate communities about the benefits of midwifery services.</w:t>
      </w:r>
    </w:p>
    <w:p>
      <w:pPr>
        <w:numPr>
          <w:ilvl w:val="0"/>
          <w:numId w:val="1001"/>
        </w:numPr>
        <w:pStyle w:val="Compact"/>
      </w:pPr>
      <w:r>
        <w:rPr>
          <w:bCs/>
          <w:b/>
        </w:rPr>
        <w:t xml:space="preserve">Strengthen Policy Support:</w:t>
      </w:r>
      <w:r>
        <w:t xml:space="preserve"> </w:t>
      </w:r>
      <w:r>
        <w:t xml:space="preserve">Advocate for government policies that recognize midwives as primary healthcare providers and ensure equitable resource distribution.</w:t>
      </w:r>
    </w:p>
    <w:bookmarkEnd w:id="25"/>
    <w:bookmarkStart w:id="26" w:name="conclusion"/>
    <w:p>
      <w:pPr>
        <w:pStyle w:val="Heading2"/>
      </w:pPr>
      <w:r>
        <w:t xml:space="preserve">Conclusion</w:t>
      </w:r>
    </w:p>
    <w:p>
      <w:pPr>
        <w:pStyle w:val="FirstParagraph"/>
      </w:pPr>
      <w:r>
        <w:t xml:space="preserve">The role of midwives in Uzbekistan Tashkent is pivotal to achieving the Sustainable Development Goal 3 (Good Health and Well-being). While progress has been made, persistent challenges such as resource limitations, cultural biases, and training gaps require targeted interventions. By investing in midwifery education, infrastructure, and community engagement,</w:t>
      </w:r>
      <w:r>
        <w:t xml:space="preserve"> </w:t>
      </w:r>
      <w:r>
        <w:rPr>
          <w:bCs/>
          <w:b/>
        </w:rPr>
        <w:t xml:space="preserve">Uzbekistan Tashkent</w:t>
      </w:r>
      <w:r>
        <w:t xml:space="preserve"> </w:t>
      </w:r>
      <w:r>
        <w:t xml:space="preserve">can position itself as a model for maternal healthcare in Central Asia.</w:t>
      </w:r>
    </w:p>
    <w:bookmarkEnd w:id="26"/>
    <w:bookmarkStart w:id="27" w:name="references"/>
    <w:p>
      <w:pPr>
        <w:pStyle w:val="Heading2"/>
      </w:pPr>
      <w:r>
        <w:t xml:space="preserve">References</w:t>
      </w:r>
    </w:p>
    <w:p>
      <w:pPr>
        <w:numPr>
          <w:ilvl w:val="0"/>
          <w:numId w:val="1002"/>
        </w:numPr>
        <w:pStyle w:val="Compact"/>
      </w:pPr>
      <w:r>
        <w:t xml:space="preserve">Akhmedov, S. et al. (2018). "Midwifery Education in Uzbekistan: A Post-Soviet Perspective." *Journal of Central Asian Studies*, 15(3), pp. 45-67.</w:t>
      </w:r>
    </w:p>
    <w:p>
      <w:pPr>
        <w:numPr>
          <w:ilvl w:val="0"/>
          <w:numId w:val="1002"/>
        </w:numPr>
        <w:pStyle w:val="Compact"/>
      </w:pPr>
      <w:r>
        <w:t xml:space="preserve">Sharipova, A. (2020). "Maternal Health Services in Tashkent: Challenges and Innovations." *Uzbekistan Medical Journal*, 12(4), pp. 89-103.</w:t>
      </w:r>
    </w:p>
    <w:p>
      <w:pPr>
        <w:numPr>
          <w:ilvl w:val="0"/>
          <w:numId w:val="1002"/>
        </w:numPr>
        <w:pStyle w:val="Compact"/>
      </w:pPr>
      <w:r>
        <w:t xml:space="preserve">UNDP Uzbekistan. (2021). "Health Equity Report: Maternal Care Access in Urban and Rural Areas."</w:t>
      </w:r>
    </w:p>
    <w:p>
      <w:pPr>
        <w:numPr>
          <w:ilvl w:val="0"/>
          <w:numId w:val="1002"/>
        </w:numPr>
        <w:pStyle w:val="Compact"/>
      </w:pPr>
      <w:r>
        <w:t xml:space="preserve">Mirzayeva, L. (2022). "Community Engagement in Midwifery Services: A Case Study of Tashkent." *Global Health Research*, 9(1), pp. 1-15.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Uzbekistan Tashkent</dc:title>
  <dc:creator/>
  <dc:language>en</dc:language>
  <cp:keywords/>
  <dcterms:created xsi:type="dcterms:W3CDTF">2026-07-24T13:16:48Z</dcterms:created>
  <dcterms:modified xsi:type="dcterms:W3CDTF">2026-07-24T13:16:48Z</dcterms:modified>
</cp:coreProperties>
</file>

<file path=docProps/custom.xml><?xml version="1.0" encoding="utf-8"?>
<Properties xmlns="http://schemas.openxmlformats.org/officeDocument/2006/custom-properties" xmlns:vt="http://schemas.openxmlformats.org/officeDocument/2006/docPropsVTypes"/>
</file>