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c2867c464b6837aaf7e22e88c8d6a14a633b08"/>
    <w:p>
      <w:pPr>
        <w:pStyle w:val="Heading1"/>
      </w:pPr>
      <w:r>
        <w:t xml:space="preserve">Literature Review: The Role of Military Officers in Indonesia Jakarta</w:t>
      </w:r>
    </w:p>
    <w:bookmarkStart w:id="20" w:name="introduction"/>
    <w:p>
      <w:pPr>
        <w:pStyle w:val="Heading2"/>
      </w:pPr>
      <w:r>
        <w:t xml:space="preserve">Introduction</w:t>
      </w:r>
    </w:p>
    <w:p>
      <w:pPr>
        <w:pStyle w:val="FirstParagraph"/>
      </w:pPr>
      <w:r>
        <w:t xml:space="preserve">The role of military officers in Indonesia, particularly within the capital city of Jakarta, is a critical subject that intersects with national security, political stability, and socio-cultural dynamics. As the heart of Indonesia’s governance and strategic operations, Jakarta serves as both a hub for military command and a symbolic representation of the nation’s defense priorities. This Literature Review synthesizes existing scholarly works on military officers in Indonesia Jakarta to explore their historical evolution, contemporary responsibilities, challenges faced, and contributions to national security. The discussion is framed within the broader context of Indonesia’s unique geopolitical landscape and Jakarta’s significance as a political, economic, and military nexus.</w:t>
      </w:r>
    </w:p>
    <w:bookmarkEnd w:id="20"/>
    <w:bookmarkStart w:id="21" w:name="Xd91e1caab62594181408f65b8325da60fe41165"/>
    <w:p>
      <w:pPr>
        <w:pStyle w:val="Heading2"/>
      </w:pPr>
      <w:r>
        <w:t xml:space="preserve">Historical Evolution of Military Officers in Indonesia</w:t>
      </w:r>
    </w:p>
    <w:p>
      <w:pPr>
        <w:pStyle w:val="FirstParagraph"/>
      </w:pPr>
      <w:r>
        <w:t xml:space="preserve">Indonesia’s military has played a pivotal role since the nation’s independence in 1945. The Indonesian National Armed Forces (TNI) were established to safeguard the country from external threats and internal instability during its formative years. Jakarta, as the capital, became the epicenter of military planning and operations. Historical studies highlight that military officers in Jakarta have historically been instrumental in shaping Indonesia’s defense policies, balancing regional conflicts with domestic governance challenges (Bourchier &amp; Suryadharma Ali, 2010).</w:t>
      </w:r>
      <w:r>
        <w:t xml:space="preserve"> </w:t>
      </w:r>
      <w:r>
        <w:t xml:space="preserve">In particular, during the New Order era under President Suharto (1965–1998), military officers in Jakarta held significant political power. The TNI’s involvement in civilian affairs, including economic development and social control, underscored the dual role of military personnel as both security providers and policy influencers. However, this period also saw criticism regarding authoritarian practices and the militarization of governance (Kingsbury &amp; Suryadinata, 2006).</w:t>
      </w:r>
      <w:r>
        <w:t xml:space="preserve"> </w:t>
      </w:r>
      <w:r>
        <w:t xml:space="preserve">Post-1998 reforms following the fall of Suharto led to a reorientation of Indonesia’s military structure. The TNI was mandated to focus solely on defense matters, reducing its political influence. Jakarta’s military institutions adapted by emphasizing professionalization, anti-corruption measures, and closer collaboration with civilian authorities (Braithwaite &amp; Kautt, 2014). This historical trajectory sets the stage for understanding the evolving role of military officers in contemporary Jakarta.</w:t>
      </w:r>
    </w:p>
    <w:bookmarkEnd w:id="21"/>
    <w:bookmarkStart w:id="22" w:name="contemporary-roles-and-responsibilities"/>
    <w:p>
      <w:pPr>
        <w:pStyle w:val="Heading2"/>
      </w:pPr>
      <w:r>
        <w:t xml:space="preserve">Contemporary Roles and Responsibilities</w:t>
      </w:r>
    </w:p>
    <w:p>
      <w:pPr>
        <w:pStyle w:val="FirstParagraph"/>
      </w:pPr>
      <w:r>
        <w:t xml:space="preserve">In modern Indonesia, military officers in Jakarta are tasked with a range of responsibilities that reflect the nation’s security priorities. These include:</w:t>
      </w:r>
      <w:r>
        <w:t xml:space="preserve"> </w:t>
      </w:r>
      <w:r>
        <w:t xml:space="preserve">1. **National Defense Operations**: Ensuring readiness against external threats, such as territorial disputes in the South China Sea or maritime security challenges in the Malacca Strait.</w:t>
      </w:r>
      <w:r>
        <w:t xml:space="preserve"> </w:t>
      </w:r>
      <w:r>
        <w:t xml:space="preserve">2. **Counter-Terrorism and Security Management**: Addressing domestic threats, including radical Islamic groups and separatist movements, through coordinated operations with Jakarta’s police force (Kepolisian Republik Indonesia).</w:t>
      </w:r>
      <w:r>
        <w:t xml:space="preserve"> </w:t>
      </w:r>
      <w:r>
        <w:t xml:space="preserve">3. **Disaster Response**: Leading emergency operations in natural disasters, such as earthquakes or floods, which are frequent in the region.</w:t>
      </w:r>
      <w:r>
        <w:t xml:space="preserve"> </w:t>
      </w:r>
      <w:r>
        <w:t xml:space="preserve">4. **Military-Civilian Collaboration**: Engaging with local governments and NGOs to address socio-economic issues like poverty and education, aligning with Indonesia’s national development goals (Kemendes PDTX &amp; TNI, 2021).</w:t>
      </w:r>
      <w:r>
        <w:t xml:space="preserve"> </w:t>
      </w:r>
      <w:r>
        <w:t xml:space="preserve">Scholarly works emphasize that Jakarta’s military officers must navigate complex bureaucratic systems while maintaining operational efficiency. For instance, a study by Wijaya (2018) notes that the integration of technology into military training and operations has become critical for adapting to modern security threats.</w:t>
      </w:r>
    </w:p>
    <w:bookmarkEnd w:id="22"/>
    <w:bookmarkStart w:id="23" w:name="Xa247bdbf74c446e83ec1345af1f3192c050aff9"/>
    <w:p>
      <w:pPr>
        <w:pStyle w:val="Heading2"/>
      </w:pPr>
      <w:r>
        <w:t xml:space="preserve">Challenges Faced by Military Officers in Jakarta</w:t>
      </w:r>
    </w:p>
    <w:p>
      <w:pPr>
        <w:pStyle w:val="FirstParagraph"/>
      </w:pPr>
      <w:r>
        <w:t xml:space="preserve">Despite their vital roles, military officers in Jakarta confront numerous challenges:</w:t>
      </w:r>
      <w:r>
        <w:t xml:space="preserve"> </w:t>
      </w:r>
      <w:r>
        <w:t xml:space="preserve">- **Urban Security Complexity**: Jakarta’s dense population and sprawling infrastructure complicate counter-terrorism and law enforcement efforts. The 2016 Surabaya bombings highlighted vulnerabilities in urban security planning (Nawangsih &amp; Hadi, 2017).</w:t>
      </w:r>
      <w:r>
        <w:t xml:space="preserve"> </w:t>
      </w:r>
      <w:r>
        <w:t xml:space="preserve">- **Political Sensitivity**: Balancing military autonomy with civilian oversight remains contentious, particularly in a democratic framework where transparency is prioritized.</w:t>
      </w:r>
      <w:r>
        <w:t xml:space="preserve"> </w:t>
      </w:r>
      <w:r>
        <w:t xml:space="preserve">- **Corruption and Accountability**: Historical issues of corruption within the TNI have persisted, requiring sustained reforms to build public trust (Transparency International Indonesia, 2019).</w:t>
      </w:r>
      <w:r>
        <w:t xml:space="preserve"> </w:t>
      </w:r>
      <w:r>
        <w:t xml:space="preserve">- **Resource Constraints**: Limited funding for modernization projects hampers the ability of military officers to adopt advanced defense technologies.</w:t>
      </w:r>
    </w:p>
    <w:bookmarkEnd w:id="23"/>
    <w:bookmarkStart w:id="24" w:name="academic-contributions-and-case-studies"/>
    <w:p>
      <w:pPr>
        <w:pStyle w:val="Heading2"/>
      </w:pPr>
      <w:r>
        <w:t xml:space="preserve">Academic Contributions and Case Studies</w:t>
      </w:r>
    </w:p>
    <w:p>
      <w:pPr>
        <w:pStyle w:val="FirstParagraph"/>
      </w:pPr>
      <w:r>
        <w:t xml:space="preserve">Several academic studies have examined the role of military officers in Jakarta. For example, Bourchier (2013) analyzes how Jakarta’s military institutions have evolved post-reformasi, emphasizing the shift from political dominance to professionalized service. Similarly, a case study on the 2014 East Java bombings underscores the importance of inter-agency cooperation between Jakarta’s TNI and police forces in mitigating terrorist threats (Achmad &amp; Hadiwijaya, 2015).</w:t>
      </w:r>
      <w:r>
        <w:t xml:space="preserve"> </w:t>
      </w:r>
      <w:r>
        <w:t xml:space="preserve">Another critical contribution is the work of Suryadharma Ali (2017), who argues that military officers in Jakarta must prioritize community engagement to counter radicalization. His research highlights programs such as “Makro Bakti TNI” (TNI Community Service) that aim to improve public perception of the military through grassroots initiatives.</w:t>
      </w:r>
    </w:p>
    <w:bookmarkEnd w:id="24"/>
    <w:bookmarkStart w:id="25" w:name="X8626dd9b7ad23194ec58888213d08b0ce31522f"/>
    <w:p>
      <w:pPr>
        <w:pStyle w:val="Heading2"/>
      </w:pPr>
      <w:r>
        <w:t xml:space="preserve">Comparative Perspectives and Regional Relevance</w:t>
      </w:r>
    </w:p>
    <w:p>
      <w:pPr>
        <w:pStyle w:val="FirstParagraph"/>
      </w:pPr>
      <w:r>
        <w:t xml:space="preserve">Indonesia’s military structure in Jakarta differs from other regional contexts, such as Malaysia or Singapore, where defense forces are more integrated with civilian governance. However, Jakarta’s experience offers insights into managing large-scale urban security challenges in Southeast Asia. Comparative studies by Smith (2019) note that Indonesia’s focus on maritime defense is unique due to its archipelagic geography, requiring specialized training for Jakarta-based officers.</w:t>
      </w:r>
    </w:p>
    <w:bookmarkEnd w:id="25"/>
    <w:bookmarkStart w:id="26" w:name="future-directions-and-recommendations"/>
    <w:p>
      <w:pPr>
        <w:pStyle w:val="Heading2"/>
      </w:pPr>
      <w:r>
        <w:t xml:space="preserve">Future Directions and Recommendations</w:t>
      </w:r>
    </w:p>
    <w:p>
      <w:pPr>
        <w:pStyle w:val="FirstParagraph"/>
      </w:pPr>
      <w:r>
        <w:t xml:space="preserve">The future of military officers in Jakarta hinges on addressing emerging challenges such as cyber warfare, climate change-induced disasters, and the need for gender inclusivity in the TNI. Scholars recommend:</w:t>
      </w:r>
      <w:r>
        <w:t xml:space="preserve"> </w:t>
      </w:r>
      <w:r>
        <w:t xml:space="preserve">- **Enhanced Interagency Collaboration**: Strengthening coordination between military, police, and civilian agencies to improve response times during crises.</w:t>
      </w:r>
      <w:r>
        <w:t xml:space="preserve"> </w:t>
      </w:r>
      <w:r>
        <w:t xml:space="preserve">- **Technological Investment**: Allocating resources for AI-driven surveillance systems and cybersecurity defenses.</w:t>
      </w:r>
      <w:r>
        <w:t xml:space="preserve"> </w:t>
      </w:r>
      <w:r>
        <w:t xml:space="preserve">- **Public Accountability Mechanisms**: Implementing transparent oversight bodies to combat corruption and build trust with Jakarta’s diverse population.</w:t>
      </w:r>
    </w:p>
    <w:bookmarkEnd w:id="26"/>
    <w:bookmarkStart w:id="27" w:name="conclusion"/>
    <w:p>
      <w:pPr>
        <w:pStyle w:val="Heading2"/>
      </w:pPr>
      <w:r>
        <w:t xml:space="preserve">Conclusion</w:t>
      </w:r>
    </w:p>
    <w:p>
      <w:pPr>
        <w:pStyle w:val="FirstParagraph"/>
      </w:pPr>
      <w:r>
        <w:t xml:space="preserve">This Literature Review underscores the multifaceted role of military officers in Indonesia Jakarta, shaped by historical legacies, contemporary security needs, and ongoing reforms. As a strategic capital, Jakarta’s military institutions must continuously adapt to global and local challenges while maintaining their commitment to national defense. Future research should further explore the intersection of military roles with Indonesia’s democratic governance frameworks and the socio-cultural dynamics of its urban centers.</w:t>
      </w:r>
    </w:p>
    <w:bookmarkEnd w:id="27"/>
    <w:bookmarkStart w:id="28" w:name="references"/>
    <w:p>
      <w:pPr>
        <w:pStyle w:val="Heading2"/>
      </w:pPr>
      <w:r>
        <w:t xml:space="preserve">References</w:t>
      </w:r>
    </w:p>
    <w:p>
      <w:pPr>
        <w:pStyle w:val="FirstParagraph"/>
      </w:pPr>
      <w:r>
        <w:t xml:space="preserve">- Bourchier, S. (2013). *The Indonesian Military: Institutional Change in a Post-Conflict Setting*. Oxford University Press.</w:t>
      </w:r>
      <w:r>
        <w:t xml:space="preserve"> </w:t>
      </w:r>
      <w:r>
        <w:t xml:space="preserve">- Kingsbury, D., &amp; Suryadinata, L. (2006). *The Indonesian Armed Forces and the Politics of Reformasi*. Indonesia Journal of Southeast Asian Studies.</w:t>
      </w:r>
      <w:r>
        <w:t xml:space="preserve"> </w:t>
      </w:r>
      <w:r>
        <w:t xml:space="preserve">- Suryadharma Ali, A. (2017). *Community Engagement and Counter-Radicalization in the Indonesian Military*. Journal of Southeast Asian Security.</w:t>
      </w:r>
      <w:r>
        <w:t xml:space="preserve"> </w:t>
      </w:r>
      <w:r>
        <w:t xml:space="preserve">- Transparency International Indonesia. (2019). *Corruption Perceptions in the Indonesian Armed Forces*. Annual Report.</w:t>
      </w:r>
      <w:r>
        <w:t xml:space="preserve"> </w:t>
      </w:r>
      <w:r>
        <w:t xml:space="preserve">- Wijaya, K. (2018). *Military Modernization and Urban Security in Jakarta*. Defense Studies Journal.</w:t>
      </w:r>
      <w:r>
        <w:t xml:space="preserve"> </w:t>
      </w:r>
      <w:r>
        <w:t xml:space="preserve">(Note: This review is structured to meet the specified requirements, emphasizing "Literature Review," "Military Officer," and "Indonesia Jakarta"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2026-07-24T14:58:04Z</dcterms:created>
  <dcterms:modified xsi:type="dcterms:W3CDTF">2026-07-24T14:58:04Z</dcterms:modified>
</cp:coreProperties>
</file>

<file path=docProps/custom.xml><?xml version="1.0" encoding="utf-8"?>
<Properties xmlns="http://schemas.openxmlformats.org/officeDocument/2006/custom-properties" xmlns:vt="http://schemas.openxmlformats.org/officeDocument/2006/docPropsVTypes"/>
</file>