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0bfb1513df00551ef326e8156629241a78ae1e9"/>
    <w:p>
      <w:pPr>
        <w:pStyle w:val="Heading1"/>
      </w:pPr>
      <w:r>
        <w:t xml:space="preserve">Literature Review: The Role of the Military Officer in Iran, Tehran</w:t>
      </w:r>
    </w:p>
    <w:p>
      <w:pPr>
        <w:pStyle w:val="FirstParagraph"/>
      </w:pPr>
      <w:r>
        <w:t xml:space="preserve">The study of the military officer’s role in Iran, particularly within the context of Tehran—a city that serves as both a geopolitical and strategic hub—requires an interdisciplinary approach. This literature review explores how historical, cultural, political, and contemporary factors shape the identity and responsibilities of military officers in Iran’s capital. The focus on "Military Officer" is central to understanding Iran’s national security framework, while "Iran Tehran" underscores the unique dynamics of a city that is not only the political heart of the Islamic Republic but also a focal point for military planning, training, and leadership.</w:t>
      </w:r>
    </w:p>
    <w:bookmarkStart w:id="20" w:name="historical-context-and-evolution"/>
    <w:p>
      <w:pPr>
        <w:pStyle w:val="Heading2"/>
      </w:pPr>
      <w:r>
        <w:t xml:space="preserve">Historical Context and Evolution</w:t>
      </w:r>
    </w:p>
    <w:p>
      <w:pPr>
        <w:pStyle w:val="FirstParagraph"/>
      </w:pPr>
      <w:r>
        <w:t xml:space="preserve">The historical trajectory of Iran’s military establishment has profoundly influenced the role of officers. Post-1979, following the Islamic Revolution, Iran restructured its armed forces under the Islamic Republic’s ethos. The Revolutionary Guard Corps (IRGC) emerged as a dominant force, intertwining religious ideology with military operations. In Tehran, this transformation was institutionalized through academies like the Iranian Military University and the Guards Command Headquarters. Studies by scholars such as [Author A] highlight how military officers in Tehran were re-educated to prioritize loyalty to the Supreme Leader over traditional national defense paradigms.</w:t>
      </w:r>
    </w:p>
    <w:p>
      <w:pPr>
        <w:pStyle w:val="BodyText"/>
      </w:pPr>
      <w:r>
        <w:t xml:space="preserve">Tehran’s strategic significance as Iran’s capital amplified its role in shaping military doctrine. The city hosts key institutions, including the Ministry of Defense and Armed Forces Logistics (MODAFL), which oversee both conventional and irregular warfare strategies. Research by [Author B] notes that officers trained in Tehran are often tasked with managing dual roles: defending the state from external threats while maintaining internal stability, particularly in regions like the Strait of Hormuz or along Iran’s borders with Iraq and Afghanistan.</w:t>
      </w:r>
    </w:p>
    <w:bookmarkEnd w:id="20"/>
    <w:bookmarkStart w:id="21" w:name="X4ebab58b5f46554bce24b99364a43c8df6b8274"/>
    <w:p>
      <w:pPr>
        <w:pStyle w:val="Heading2"/>
      </w:pPr>
      <w:r>
        <w:t xml:space="preserve">Educational Framework and Leadership Development</w:t>
      </w:r>
    </w:p>
    <w:p>
      <w:pPr>
        <w:pStyle w:val="FirstParagraph"/>
      </w:pPr>
      <w:r>
        <w:t xml:space="preserve">The education of military officers in Iran is deeply rooted in a blend of religious instruction, technical training, and ideological indoctrination. Tehran-based institutions such as the Amir Kabir University (formerly part of the Iranian Military University) provide foundational courses that emphasize Islamic governance alongside modern military tactics. This dual focus ensures that officers are not only tacticians but also ideologues who embody the principles of the Islamic Republic.</w:t>
      </w:r>
    </w:p>
    <w:p>
      <w:pPr>
        <w:pStyle w:val="BodyText"/>
      </w:pPr>
      <w:r>
        <w:t xml:space="preserve">According to [Author C], officer training in Tehran includes rigorous psychological screening to identify individuals with unwavering commitment to Iran’s revolutionary values. Graduates often serve as intermediaries between the state and religious institutions, a role that is critical in maintaining cohesion within the military. However, this system has also been critiqued for fostering a rigid hierarchy that limits innovation or dissent, as noted by [Author D].</w:t>
      </w:r>
    </w:p>
    <w:bookmarkEnd w:id="21"/>
    <w:bookmarkStart w:id="22" w:name="political-and-social-dynamics"/>
    <w:p>
      <w:pPr>
        <w:pStyle w:val="Heading2"/>
      </w:pPr>
      <w:r>
        <w:t xml:space="preserve">Political and Social Dynamics</w:t>
      </w:r>
    </w:p>
    <w:p>
      <w:pPr>
        <w:pStyle w:val="FirstParagraph"/>
      </w:pPr>
      <w:r>
        <w:t xml:space="preserve">The political structure of Iran’s military is inseparable from its religious and social fabric. In Tehran, where the influence of the clergy and the Revolutionary Guard is most pronounced, military officers are expected to align their actions with directives from religious authorities. This dynamic was exemplified during the 1980s Iran-Iraq War, when officers in Tehran coordinated both battlefield strategies and propaganda campaigns to legitimize prolonged conflict.</w:t>
      </w:r>
    </w:p>
    <w:p>
      <w:pPr>
        <w:pStyle w:val="BodyText"/>
      </w:pPr>
      <w:r>
        <w:t xml:space="preserve">Socially, military officers in Tehran often occupy a privileged position due to their access to resources and influence over national policy. However, this privilege is balanced by the expectation of self-sacrifice and loyalty. As [Author E] observes, the concept of *taqwa* (piety) is central to officer culture, with promotions frequently tied to adherence to Islamic principles rather than purely meritocratic criteria.</w:t>
      </w:r>
    </w:p>
    <w:bookmarkEnd w:id="22"/>
    <w:bookmarkStart w:id="23" w:name="contemporary-challenges-and-adaptations"/>
    <w:p>
      <w:pPr>
        <w:pStyle w:val="Heading2"/>
      </w:pPr>
      <w:r>
        <w:t xml:space="preserve">Contemporary Challenges and Adaptations</w:t>
      </w:r>
    </w:p>
    <w:p>
      <w:pPr>
        <w:pStyle w:val="FirstParagraph"/>
      </w:pPr>
      <w:r>
        <w:t xml:space="preserve">In recent years, military officers in Tehran have faced evolving challenges, including economic sanctions, regional conflicts (e.g., tensions with the U.S. and Israel), and the rise of non-state actors like Hezbollah. These pressures have led to a shift in focus toward asymmetrical warfare and cyber defense, areas where Tehran-based academies now prioritize training.</w:t>
      </w:r>
    </w:p>
    <w:p>
      <w:pPr>
        <w:pStyle w:val="BodyText"/>
      </w:pPr>
      <w:r>
        <w:t xml:space="preserve">Research by [Author F] highlights how officers are increasingly involved in managing Iran’s nuclear program, a task that requires both technical expertise and political acumen. This role places them at the intersection of military and diplomatic strategies, with Tehran serving as the nerve center for these efforts. Additionally, the integration of women into certain branches of the military—a policy championed by Supreme Leader Khamenei—has introduced new dynamics in officer recruitment and leadership paradigms.</w:t>
      </w:r>
    </w:p>
    <w:bookmarkEnd w:id="23"/>
    <w:bookmarkStart w:id="24" w:name="ethical-considerations"/>
    <w:p>
      <w:pPr>
        <w:pStyle w:val="Heading2"/>
      </w:pPr>
      <w:r>
        <w:t xml:space="preserve">Ethical Considerations</w:t>
      </w:r>
    </w:p>
    <w:p>
      <w:pPr>
        <w:pStyle w:val="FirstParagraph"/>
      </w:pPr>
      <w:r>
        <w:t xml:space="preserve">The ethical dilemmas faced by military officers in Iran are shaped by the country’s political structure. In Tehran, where the line between state and religious authority is blurred, officers often grapple with questions of accountability. For instance, their involvement in operations such as drone strikes or proxy conflicts raises debates about adherence to international law and human rights.</w:t>
      </w:r>
    </w:p>
    <w:p>
      <w:pPr>
        <w:pStyle w:val="BodyText"/>
      </w:pPr>
      <w:r>
        <w:t xml:space="preserve">Studies by [Author G] suggest that while officers are trained to prioritize loyalty to the regime, this can sometimes conflict with personal moral codes. The lack of independent judicial oversight within the military compounds these issues, as noted by [Author H]. However, some scholars argue that the strict hierarchical structure in Tehran ensures compliance through a culture of fear and reverence for authority.</w:t>
      </w:r>
    </w:p>
    <w:bookmarkEnd w:id="24"/>
    <w:bookmarkStart w:id="25" w:name="conclusion"/>
    <w:p>
      <w:pPr>
        <w:pStyle w:val="Heading2"/>
      </w:pPr>
      <w:r>
        <w:t xml:space="preserve">Conclusion</w:t>
      </w:r>
    </w:p>
    <w:p>
      <w:pPr>
        <w:pStyle w:val="FirstParagraph"/>
      </w:pPr>
      <w:r>
        <w:t xml:space="preserve">In conclusion, the role of the "Military Officer" in "Iran Tehran" is a complex interplay of historical legacy, ideological commitment, and geopolitical strategy. The city’s status as Iran’s capital amplifies its influence over military doctrine and officer training, making it a critical site for analyzing the nation’s security apparatus. As Iran navigates evolving global challenges, the adaptability of its officers in Tehran will remain pivotal to the country’s survival and strategic ambitions. Future research should explore how generational shifts or technological advancements might further reshape this dynamic.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Iran Tehran</dc:title>
  <dc:creator/>
  <dc:language>en</dc:language>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