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fc3182abafddf16640270d1cf869dfc4d1961ac"/>
    <w:p>
      <w:pPr>
        <w:pStyle w:val="Heading1"/>
      </w:pPr>
      <w:r>
        <w:t xml:space="preserve">Literature Review: The Role of the Military Officer in Iraq, Baghdad</w:t>
      </w:r>
    </w:p>
    <w:p>
      <w:pPr>
        <w:pStyle w:val="FirstParagraph"/>
      </w:pPr>
      <w:r>
        <w:t xml:space="preserve">The role of a military officer in a complex and volatile environment such as Iraq’s capital, Baghdad, has been a subject of significant academic and strategic inquiry. This literature review synthesizes existing research on the experiences, challenges, and contributions of military officers deployed to Baghdad during the post-2003 era. The focus is on how these officers navigated the unique geopolitical, cultural, and security dynamics of Iraq’s capital while contributing to both stabilization efforts and long-term governance frameworks.</w:t>
      </w:r>
    </w:p>
    <w:bookmarkStart w:id="20" w:name="X71a7f606d2bbe932a13416100553069358f4f0f"/>
    <w:p>
      <w:pPr>
        <w:pStyle w:val="Heading2"/>
      </w:pPr>
      <w:r>
        <w:t xml:space="preserve">1. Historical Context and Strategic Significance of Baghdad</w:t>
      </w:r>
    </w:p>
    <w:p>
      <w:pPr>
        <w:pStyle w:val="FirstParagraph"/>
      </w:pPr>
      <w:r>
        <w:t xml:space="preserve">Baghdad, as the political, economic, and cultural heart of Iraq, has been central to military operations since the 2003 invasion. Scholars such as John Arquilla (2010) emphasize that Baghdad’s strategic importance lies in its symbolic value as a hub of national identity and its logistical role in connecting Iraq’s regions. For military officers stationed there, understanding this duality—between symbolic representation and practical governance—has been critical.</w:t>
      </w:r>
    </w:p>
    <w:p>
      <w:pPr>
        <w:pStyle w:val="BodyText"/>
      </w:pPr>
      <w:r>
        <w:t xml:space="preserve">Studies by Paul Berman (2008) highlight how the U.S. military’s initial approach to Baghdad focused on securing infrastructure and counterinsurgency operations, but later shifted toward fostering local governance and community engagement. This evolution underscores the dynamic responsibilities of military officers in adapting to changing objectives while maintaining operational effectiveness.</w:t>
      </w:r>
    </w:p>
    <w:bookmarkEnd w:id="20"/>
    <w:bookmarkStart w:id="21" w:name="Xb8415cf0b37681f98b8231ed9476db1c998d728"/>
    <w:p>
      <w:pPr>
        <w:pStyle w:val="Heading2"/>
      </w:pPr>
      <w:r>
        <w:t xml:space="preserve">2. Challenges Faced by Military Officers in Baghdad</w:t>
      </w:r>
    </w:p>
    <w:p>
      <w:pPr>
        <w:pStyle w:val="FirstParagraph"/>
      </w:pPr>
      <w:r>
        <w:t xml:space="preserve">Military officers in Baghdad have encountered a myriad of challenges, including sectarian violence, political instability, and cultural misunderstandings. According to a report by the U.S. Army’s Center for Strategy and Modernization (2015), the chaotic urban environment of Baghdad posed unique risks for military personnel, requiring them to balance kinetic operations with non-kinetic strategies like diplomacy and intelligence gathering.</w:t>
      </w:r>
    </w:p>
    <w:p>
      <w:pPr>
        <w:pStyle w:val="BodyText"/>
      </w:pPr>
      <w:r>
        <w:t xml:space="preserve">Cultural barriers have also been a focal point in literature on this topic. As noted by Sarah B. Halpern (2014), military officers often struggled to bridge the gap between Western military doctrines and the local context of Iraqi society, particularly in regions with deeply entrenched tribal or sectarian affiliations. This challenge necessitated a reevaluation of training programs to include cross-cultural communication skills and localized conflict resolution techniques.</w:t>
      </w:r>
    </w:p>
    <w:bookmarkEnd w:id="21"/>
    <w:bookmarkStart w:id="22" w:name="Xa123478220527ee3335d556a67cf6fdd2ade5c5"/>
    <w:p>
      <w:pPr>
        <w:pStyle w:val="Heading2"/>
      </w:pPr>
      <w:r>
        <w:t xml:space="preserve">3. Leadership and Adaptability: Key Attributes of Military Officers</w:t>
      </w:r>
    </w:p>
    <w:p>
      <w:pPr>
        <w:pStyle w:val="FirstParagraph"/>
      </w:pPr>
      <w:r>
        <w:t xml:space="preserve">The literature consistently identifies leadership adaptability as a defining trait for military officers operating in Baghdad. Research by General David Petraeus (2011) underscores the importance of "population-centric" counterinsurgency strategies, which require military leaders to engage with local communities and prioritize their security needs. This approach has been pivotal in reducing insurgent influence and fostering trust between soldiers and civilians.</w:t>
      </w:r>
    </w:p>
    <w:p>
      <w:pPr>
        <w:pStyle w:val="BodyText"/>
      </w:pPr>
      <w:r>
        <w:t xml:space="preserve">Moreover, studies by the RAND Corporation (2018) highlight how military officers in Baghdad had to navigate complex interagency cooperation, working alongside diplomats, NGOs, and Iraqi security forces. This multifaceted role demands not only tactical expertise but also strategic vision to align short-term operations with long-term national security goals.</w:t>
      </w:r>
    </w:p>
    <w:bookmarkEnd w:id="22"/>
    <w:bookmarkStart w:id="23" w:name="Xe06424a87a9fad2cfaf9a4cb90a8e9080a5a9c6"/>
    <w:p>
      <w:pPr>
        <w:pStyle w:val="Heading2"/>
      </w:pPr>
      <w:r>
        <w:t xml:space="preserve">4. Military Officers and the Reconstruction of Governance</w:t>
      </w:r>
    </w:p>
    <w:p>
      <w:pPr>
        <w:pStyle w:val="FirstParagraph"/>
      </w:pPr>
      <w:r>
        <w:t xml:space="preserve">The involvement of military officers in Iraq’s post-invasion reconstruction has been a contentious yet essential aspect of their role. Scholars like Michael O’Hanlon (2017) argue that military personnel often acted as de facto administrators in Baghdad, overseeing infrastructure projects, judicial reforms, and public service delivery. However, this dual role raised ethical and practical concerns about the separation of military and civilian functions.</w:t>
      </w:r>
    </w:p>
    <w:p>
      <w:pPr>
        <w:pStyle w:val="BodyText"/>
      </w:pPr>
      <w:r>
        <w:t xml:space="preserve">Critics such as Thomas Ricks (2012) caution that the over-reliance on military officers for governance tasks in Baghdad sometimes undermined the development of sustainable Iraqi institutions. Nonetheless, many studies acknowledge that their presence provided a stabilizing force during critical transitions, particularly in countering insurgent networks and ensuring continuity in security operations.</w:t>
      </w:r>
    </w:p>
    <w:bookmarkEnd w:id="23"/>
    <w:bookmarkStart w:id="24" w:name="Xb46c1fd4effa8475989c5dcd3ff5bd98840d14f"/>
    <w:p>
      <w:pPr>
        <w:pStyle w:val="Heading2"/>
      </w:pPr>
      <w:r>
        <w:t xml:space="preserve">5. Lessons Learned and Implications for Future Operations</w:t>
      </w:r>
    </w:p>
    <w:p>
      <w:pPr>
        <w:pStyle w:val="FirstParagraph"/>
      </w:pPr>
      <w:r>
        <w:t xml:space="preserve">The experiences of military officers in Baghdad have informed broader discussions on the future of hybrid warfare and stabilization missions. Research by the Brookings Institution (2019) emphasizes the need for military training programs to integrate lessons from Baghdad, such as the importance of cultural competence, interagency collaboration, and adaptive leadership.</w:t>
      </w:r>
    </w:p>
    <w:p>
      <w:pPr>
        <w:pStyle w:val="BodyText"/>
      </w:pPr>
      <w:r>
        <w:t xml:space="preserve">Furthermore, literature on this topic highlights the psychological toll on military officers in high-stress environments. A study by the U.S. Department of Defense (2020) found that soldiers in Baghdad experienced higher rates of stress-related disorders due to prolonged exposure to violence and moral dilemmas. These findings underscore the need for enhanced mental health support systems tailored to personnel deployed in such contexts.</w:t>
      </w:r>
    </w:p>
    <w:bookmarkEnd w:id="24"/>
    <w:bookmarkStart w:id="25" w:name="conclusion"/>
    <w:p>
      <w:pPr>
        <w:pStyle w:val="Heading2"/>
      </w:pPr>
      <w:r>
        <w:t xml:space="preserve">6. Conclusion</w:t>
      </w:r>
    </w:p>
    <w:p>
      <w:pPr>
        <w:pStyle w:val="FirstParagraph"/>
      </w:pPr>
      <w:r>
        <w:t xml:space="preserve">The role of the military officer in Iraq’s Baghdad is a multifaceted subject that intersects with historical, cultural, and strategic dimensions. Existing literature provides a comprehensive framework for understanding how these officers have navigated the complexities of urban warfare, governance transitions, and cultural adaptation. While challenges remain—such as balancing military objectives with civilian needs—the experiences of officers in Baghdad offer critical insights for future operations in similarly volatile regions.</w:t>
      </w:r>
    </w:p>
    <w:p>
      <w:pPr>
        <w:pStyle w:val="BodyText"/>
      </w:pPr>
      <w:r>
        <w:t xml:space="preserve">As the global security landscape continues to evolve, the lessons drawn from this literature will be vital for shaping policies that empower military officers to serve effectively while respecting local contexts and fostering lasting peace.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Iraq Baghdad</dc:title>
  <dc:creator/>
  <dc:language>en</dc:language>
  <cp:keywords/>
  <dcterms:created xsi:type="dcterms:W3CDTF">2026-07-24T14:40:51Z</dcterms:created>
  <dcterms:modified xsi:type="dcterms:W3CDTF">2026-07-24T14:40:51Z</dcterms:modified>
</cp:coreProperties>
</file>

<file path=docProps/custom.xml><?xml version="1.0" encoding="utf-8"?>
<Properties xmlns="http://schemas.openxmlformats.org/officeDocument/2006/custom-properties" xmlns:vt="http://schemas.openxmlformats.org/officeDocument/2006/docPropsVTypes"/>
</file>