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0a45497b69a5ccf1cd4b626d8b2654ede592d75"/>
    <w:p>
      <w:pPr>
        <w:pStyle w:val="Heading1"/>
      </w:pPr>
      <w:r>
        <w:t xml:space="preserve">Literature Review: The Role of the Military Officer in Malaysia Kuala Lumpur</w:t>
      </w:r>
    </w:p>
    <w:bookmarkStart w:id="20" w:name="introduction"/>
    <w:p>
      <w:pPr>
        <w:pStyle w:val="Heading2"/>
      </w:pPr>
      <w:r>
        <w:t xml:space="preserve">Introduction</w:t>
      </w:r>
    </w:p>
    <w:p>
      <w:pPr>
        <w:pStyle w:val="FirstParagraph"/>
      </w:pPr>
      <w:r>
        <w:t xml:space="preserve">The concept of a "Military Officer" is deeply intertwined with the geopolitical, cultural, and historical context of any nation. In Malaysia, particularly within the strategic urban center of Kuala Lumpur, the role and responsibilities of military officers have evolved significantly over time. This literature review examines existing academic and policy-related discourse on the Military Officer in Malaysia Kuala Lumpur, focusing on their historical significance, contemporary challenges, and future implications for national security. The analysis highlights how geographical positioning, regional dynamics (such as ASEAN cooperation), and domestic priorities shape the unique identity of military leadership in this region.</w:t>
      </w:r>
    </w:p>
    <w:bookmarkEnd w:id="20"/>
    <w:bookmarkStart w:id="21" w:name="Xf778285a9a2e6abee5d2d8fe3d3f08aae87a2de"/>
    <w:p>
      <w:pPr>
        <w:pStyle w:val="Heading2"/>
      </w:pPr>
      <w:r>
        <w:t xml:space="preserve">Historical Context of the Military Officer in Malaysia</w:t>
      </w:r>
    </w:p>
    <w:p>
      <w:pPr>
        <w:pStyle w:val="FirstParagraph"/>
      </w:pPr>
      <w:r>
        <w:t xml:space="preserve">The origins of the Malaysian military can be traced to colonial-era forces that transitioned into independent national institutions post-1957. Kuala Lumpur, as the political and economic capital, has historically been a hub for military planning and command. Early literature on this topic (e.g., Hoon &amp; Ooi, 2013) emphasizes the role of military officers in safeguarding Malaysia’s sovereignty during the Malayan Emergency (1948–1960) and subsequent conflicts. These officers were not only tasked with combat but also with nation-building, a dual mandate that continues to influence their training and ethos today.</w:t>
      </w:r>
    </w:p>
    <w:bookmarkEnd w:id="21"/>
    <w:bookmarkStart w:id="22" w:name="X074544417edaae3753ad21843fbc22a54e025cd"/>
    <w:p>
      <w:pPr>
        <w:pStyle w:val="Heading2"/>
      </w:pPr>
      <w:r>
        <w:t xml:space="preserve">Modern Evolution of the Military Officer’s Role</w:t>
      </w:r>
    </w:p>
    <w:p>
      <w:pPr>
        <w:pStyle w:val="FirstParagraph"/>
      </w:pPr>
      <w:r>
        <w:t xml:space="preserve">In recent decades, the responsibilities of a Military Officer in Malaysia have expanded beyond traditional warfare. Research by Khoo (2018) underscores the increasing focus on counter-terrorism, disaster response, and cyber security. Kuala Lumpur’s strategic location at the crossroads of Southeast Asia makes it a critical node for military coordination with neighboring countries via regional alliances like ASEAN. This has necessitated a shift in the skill set required of officers, emphasizing diplomacy, interagency collaboration, and technological adaptability.</w:t>
      </w:r>
    </w:p>
    <w:bookmarkEnd w:id="22"/>
    <w:bookmarkStart w:id="23" w:name="Xa61d8893f86d53f51d9521f4235a65a90e1619f"/>
    <w:p>
      <w:pPr>
        <w:pStyle w:val="Heading2"/>
      </w:pPr>
      <w:r>
        <w:t xml:space="preserve">Military Education and Training in Kuala Lumpur</w:t>
      </w:r>
    </w:p>
    <w:p>
      <w:pPr>
        <w:pStyle w:val="FirstParagraph"/>
      </w:pPr>
      <w:r>
        <w:t xml:space="preserve">The Royal Malaysian Air Force (RMAF) Academy and the Royal Malaysian Navy’s training facilities are key institutions in Kuala Lumpur that shape future military leaders. Studies by Lim (2020) highlight the integration of leadership courses, cultural studies, and regional security frameworks into curricula. These programs aim to prepare officers for both domestic challenges (e.g., managing Borneo’s territorial disputes) and international engagements (e.g., UN peacekeeping missions). The emphasis on bilingualism in Malay and English reflects Malaysia’s multicultural identity and its alignment with global military standards.</w:t>
      </w:r>
    </w:p>
    <w:bookmarkEnd w:id="23"/>
    <w:bookmarkStart w:id="24" w:name="X7e422b2a4a20b2bfa848293b92090d92ef44e75"/>
    <w:p>
      <w:pPr>
        <w:pStyle w:val="Heading2"/>
      </w:pPr>
      <w:r>
        <w:t xml:space="preserve">Challenges Faced by Military Officers in Kuala Lumpur</w:t>
      </w:r>
    </w:p>
    <w:p>
      <w:pPr>
        <w:pStyle w:val="FirstParagraph"/>
      </w:pPr>
      <w:r>
        <w:t xml:space="preserve">Despite their pivotal role, military officers in Malaysia face unique challenges. First, balancing national defense with the demands of a rapidly modernizing economy requires resource allocation that often competes with infrastructure and healthcare priorities. Second, the need to maintain public trust amid rising concerns about corruption within the armed forces has led to increased transparency measures. Third, climate change and natural disasters—such as floods in Kuala Lumpur—necessitate new strategies for disaster response, as noted in a 2021 report by the Malaysian Ministry of Defense.</w:t>
      </w:r>
    </w:p>
    <w:bookmarkEnd w:id="24"/>
    <w:bookmarkStart w:id="25" w:name="X32e1d0c8aed96c3d1a20b3a33254147caa6a6e9"/>
    <w:p>
      <w:pPr>
        <w:pStyle w:val="Heading2"/>
      </w:pPr>
      <w:r>
        <w:t xml:space="preserve">Gender and Diversity in the Military Officer Corps</w:t>
      </w:r>
    </w:p>
    <w:p>
      <w:pPr>
        <w:pStyle w:val="FirstParagraph"/>
      </w:pPr>
      <w:r>
        <w:t xml:space="preserve">The inclusion of women in military roles has gained momentum, with Kuala Lumpur serving as a progressive example. Research by Teh (2019) documents the gradual increase in female officers within Malaysia’s armed forces, though systemic barriers such as cultural norms and traditional gender roles persist. Programs like the “Women in Defense” initiative highlight efforts to integrate diverse perspectives into military decision-making, reflecting broader societal shifts toward inclusivity.</w:t>
      </w:r>
    </w:p>
    <w:bookmarkEnd w:id="25"/>
    <w:bookmarkStart w:id="26" w:name="X95e02e8289d0fd4e1c510c5b6e3b4f9142ea52e"/>
    <w:p>
      <w:pPr>
        <w:pStyle w:val="Heading2"/>
      </w:pPr>
      <w:r>
        <w:t xml:space="preserve">Regional and Global Influences on Military Officers</w:t>
      </w:r>
    </w:p>
    <w:p>
      <w:pPr>
        <w:pStyle w:val="FirstParagraph"/>
      </w:pPr>
      <w:r>
        <w:t xml:space="preserve">Kuala Lumpur’s status as a regional hub for ASEAN diplomacy means that military officers must engage with international partners. For instance, the 2018 ASEAN Defense Ministers’ Meeting (ADMM) emphasized collaborative efforts in maritime security, which requires Malaysian officers to collaborate with counterparts from Indonesia, Thailand, and the Philippines. Additionally, Malaysia’s participation in global initiatives like the United Nations Peacekeeping Operations (UNPKO) has exposed local officers to diverse operational environments, further enriching their expertise.</w:t>
      </w:r>
    </w:p>
    <w:bookmarkEnd w:id="26"/>
    <w:bookmarkStart w:id="27" w:name="X458dcadaf85c8d3cded299f6a407cf8bad1cf79"/>
    <w:p>
      <w:pPr>
        <w:pStyle w:val="Heading2"/>
      </w:pPr>
      <w:r>
        <w:t xml:space="preserve">Future Directions for Military Officers in Malaysia Kuala Lumpur</w:t>
      </w:r>
    </w:p>
    <w:p>
      <w:pPr>
        <w:pStyle w:val="FirstParagraph"/>
      </w:pPr>
      <w:r>
        <w:t xml:space="preserve">The future of military officers in Malaysia will likely be shaped by emerging technologies such as AI-driven logistics and unmanned systems. A 2023 white paper by the Malaysian Defense Research Institute (MDRI) suggests that officers must now prioritize digital literacy and ethical considerations in warfare. Furthermore, as Kuala Lumpur becomes a focal point for counter-terrorism strategies against transnational threats, military academies are expected to expand their curricula to include hybrid warfare tactics.</w:t>
      </w:r>
    </w:p>
    <w:bookmarkEnd w:id="27"/>
    <w:bookmarkStart w:id="28" w:name="conclusion"/>
    <w:p>
      <w:pPr>
        <w:pStyle w:val="Heading2"/>
      </w:pPr>
      <w:r>
        <w:t xml:space="preserve">Conclusion</w:t>
      </w:r>
    </w:p>
    <w:p>
      <w:pPr>
        <w:pStyle w:val="FirstParagraph"/>
      </w:pPr>
      <w:r>
        <w:t xml:space="preserve">The Military Officer in Malaysia Kuala Lumpur represents a unique intersection of tradition and modernity. From safeguarding national interests during historical conflicts to navigating the complexities of 21st-century security challenges, these officers play a critical role in shaping Malaysia’s defense posture. As literature on this topic continues to evolve, further research is needed to explore how regional dynamics, technological advancements, and social change will influence the next generation of military leadership in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Malaysia Kuala Lumpur</dc:title>
  <dc:creator/>
  <dc:language>en</dc:language>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file>