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Valencia</w:t>
      </w:r>
    </w:p>
    <w:bookmarkStart w:id="33" w:name="X83401206201e339c93bbe9502ec7498ce58b025"/>
    <w:p>
      <w:pPr>
        <w:pStyle w:val="Heading1"/>
      </w:pPr>
      <w:r>
        <w:t xml:space="preserve">Literature Review: The Role of the Military Officer in Spain, Valencia</w:t>
      </w:r>
    </w:p>
    <w:p>
      <w:pPr>
        <w:pStyle w:val="FirstParagraph"/>
      </w:pPr>
      <w:r>
        <w:t xml:space="preserve">The study of the military officer as a professional and strategic entity has long been a focal point in both historical and contemporary academic discourse. This literature review examines the role, responsibilities, and evolution of military officers within the context of</w:t>
      </w:r>
      <w:r>
        <w:t xml:space="preserve"> </w:t>
      </w:r>
      <w:r>
        <w:rPr>
          <w:bCs/>
          <w:b/>
        </w:rPr>
        <w:t xml:space="preserve">Spain Valencia</w:t>
      </w:r>
      <w:r>
        <w:t xml:space="preserve">, highlighting how regional identity, geopolitical positioning, and institutional frameworks shape their duties. The review integrates scholarly works on military theory, historical analysis of Spanish military traditions in Valencia, and modern challenges faced by officers operating in this region.</w:t>
      </w:r>
    </w:p>
    <w:bookmarkStart w:id="22" w:name="X9843eba68251e5bc4954fba5ee0679abf7ef35d"/>
    <w:p>
      <w:pPr>
        <w:pStyle w:val="Heading2"/>
      </w:pPr>
      <w:r>
        <w:t xml:space="preserve">Historical Context: Military Officers in Spain’s Valencian Region</w:t>
      </w:r>
    </w:p>
    <w:p>
      <w:pPr>
        <w:pStyle w:val="FirstParagraph"/>
      </w:pPr>
      <w:r>
        <w:t xml:space="preserve">The Valencian region of Spain has played a pivotal role in the country’s military history due to its strategic coastal location, economic significance, and historical ties to both Mediterranean and European conflicts. Early studies by</w:t>
      </w:r>
      <w:r>
        <w:t xml:space="preserve"> </w:t>
      </w:r>
      <w:hyperlink r:id="rId20">
        <w:r>
          <w:rPr>
            <w:rStyle w:val="Hyperlink"/>
          </w:rPr>
          <w:t xml:space="preserve">García-López (2018)</w:t>
        </w:r>
      </w:hyperlink>
      <w:r>
        <w:t xml:space="preserve"> </w:t>
      </w:r>
      <w:r>
        <w:t xml:space="preserve">emphasize that Valencia’s prominence as a naval hub during the 16th century necessitated the establishment of specialized military training for officers tasked with protecting its ports and trade routes. This historical imperative laid the groundwork for a regionalized approach to military education in Spain.</w:t>
      </w:r>
    </w:p>
    <w:p>
      <w:pPr>
        <w:pStyle w:val="BodyText"/>
      </w:pPr>
      <w:r>
        <w:t xml:space="preserve">The Spanish Crown’s reliance on Valencia as a logistical and defensive stronghold during the War of Spanish Succession (1701–1714) further cemented the role of military officers in securing regional stability. As</w:t>
      </w:r>
      <w:r>
        <w:t xml:space="preserve"> </w:t>
      </w:r>
      <w:hyperlink r:id="rId21">
        <w:r>
          <w:rPr>
            <w:rStyle w:val="Hyperlink"/>
          </w:rPr>
          <w:t xml:space="preserve">Rodríguez-Fernández (2020)</w:t>
        </w:r>
      </w:hyperlink>
      <w:r>
        <w:t xml:space="preserve"> </w:t>
      </w:r>
      <w:r>
        <w:t xml:space="preserve">notes, officers stationed in Valencia during this period were not only responsible for conventional warfare but also for managing civilian populations through governance and resource allocation—skills that remain relevant today.</w:t>
      </w:r>
    </w:p>
    <w:bookmarkEnd w:id="22"/>
    <w:bookmarkStart w:id="24" w:name="Xd77b5deccca242873089f176f16e7da913a7916"/>
    <w:p>
      <w:pPr>
        <w:pStyle w:val="Heading2"/>
      </w:pPr>
      <w:r>
        <w:t xml:space="preserve">Modern Military Officer Roles: Institutional and Regional Frameworks</w:t>
      </w:r>
    </w:p>
    <w:p>
      <w:pPr>
        <w:pStyle w:val="FirstParagraph"/>
      </w:pPr>
      <w:r>
        <w:t xml:space="preserve">In contemporary Spain, the military officer’s role has expanded beyond traditional combat functions to include crisis management, counterterrorism, and international peacekeeping. The</w:t>
      </w:r>
      <w:r>
        <w:t xml:space="preserve"> </w:t>
      </w:r>
      <w:r>
        <w:rPr>
          <w:bCs/>
          <w:b/>
        </w:rPr>
        <w:t xml:space="preserve">Spain Valencia</w:t>
      </w:r>
      <w:r>
        <w:t xml:space="preserve"> </w:t>
      </w:r>
      <w:r>
        <w:t xml:space="preserve">region, with its vulnerability to natural disasters such as flooding (as seen in 2021), underscores the necessity of officers trained in disaster response and civil-military coordination. Research by</w:t>
      </w:r>
      <w:r>
        <w:t xml:space="preserve"> </w:t>
      </w:r>
      <w:hyperlink r:id="rId23">
        <w:r>
          <w:rPr>
            <w:rStyle w:val="Hyperlink"/>
          </w:rPr>
          <w:t xml:space="preserve">Martínez-Vidal (2021)</w:t>
        </w:r>
      </w:hyperlink>
      <w:r>
        <w:t xml:space="preserve"> </w:t>
      </w:r>
      <w:r>
        <w:t xml:space="preserve">highlights how Valencia’s military academies integrate these competencies into their curricula, reflecting a shift toward multidisciplinary training.</w:t>
      </w:r>
    </w:p>
    <w:p>
      <w:pPr>
        <w:pStyle w:val="BodyText"/>
      </w:pPr>
      <w:r>
        <w:t xml:space="preserve">The</w:t>
      </w:r>
      <w:r>
        <w:t xml:space="preserve"> </w:t>
      </w:r>
      <w:r>
        <w:rPr>
          <w:bCs/>
          <w:b/>
        </w:rPr>
        <w:t xml:space="preserve">Academia de la Guardia Civil</w:t>
      </w:r>
      <w:r>
        <w:t xml:space="preserve">, though not located in Valencia, has historically influenced the region’s officer training through its emphasis on urban and rural law enforcement. Similarly, the</w:t>
      </w:r>
      <w:r>
        <w:t xml:space="preserve"> </w:t>
      </w:r>
      <w:r>
        <w:rPr>
          <w:bCs/>
          <w:b/>
        </w:rPr>
        <w:t xml:space="preserve">Ejército de Tierra (Army of Spain)</w:t>
      </w:r>
      <w:r>
        <w:t xml:space="preserve">’s regional commands in Valencia focus on disaster preparedness and border security with North Africa—a critical concern for Spain’s national defense strategy.</w:t>
      </w:r>
    </w:p>
    <w:bookmarkEnd w:id="24"/>
    <w:bookmarkStart w:id="27" w:name="X7993665c5429b70303635dc8ca712dfb8bc1d25"/>
    <w:p>
      <w:pPr>
        <w:pStyle w:val="Heading2"/>
      </w:pPr>
      <w:r>
        <w:t xml:space="preserve">Challenges Facing Military Officers in Spain Valencia</w:t>
      </w:r>
    </w:p>
    <w:p>
      <w:pPr>
        <w:pStyle w:val="FirstParagraph"/>
      </w:pPr>
      <w:r>
        <w:t xml:space="preserve">The unique challenges faced by military officers in</w:t>
      </w:r>
      <w:r>
        <w:t xml:space="preserve"> </w:t>
      </w:r>
      <w:r>
        <w:rPr>
          <w:bCs/>
          <w:b/>
        </w:rPr>
        <w:t xml:space="preserve">Spain Valencia</w:t>
      </w:r>
      <w:r>
        <w:t xml:space="preserve"> </w:t>
      </w:r>
      <w:r>
        <w:t xml:space="preserve">are multifaceted. Geographically, the region’s proximity to the Mediterranean Sea exposes it to both maritime threats and environmental hazards. Socially, balancing national defense mandates with regional autonomy remains a delicate task, as noted by</w:t>
      </w:r>
      <w:r>
        <w:t xml:space="preserve"> </w:t>
      </w:r>
      <w:hyperlink r:id="rId25">
        <w:r>
          <w:rPr>
            <w:rStyle w:val="Hyperlink"/>
          </w:rPr>
          <w:t xml:space="preserve">Santos-Morales (2019)</w:t>
        </w:r>
      </w:hyperlink>
      <w:r>
        <w:t xml:space="preserve">, who argues that Valencia’s historical skepticism toward centralized military authority necessitates officers who are culturally sensitive and adept at community engagement.</w:t>
      </w:r>
    </w:p>
    <w:p>
      <w:pPr>
        <w:pStyle w:val="BodyText"/>
      </w:pPr>
      <w:r>
        <w:t xml:space="preserve">Economically, the region’s reliance on agriculture and tourism creates vulnerabilities during crises. For instance, the 2021 floods in Valencia required rapid mobilization of military assets for rescue operations, underscoring the need for officers with expertise in logistics and emergency response. As</w:t>
      </w:r>
      <w:r>
        <w:t xml:space="preserve"> </w:t>
      </w:r>
      <w:hyperlink r:id="rId26">
        <w:r>
          <w:rPr>
            <w:rStyle w:val="Hyperlink"/>
          </w:rPr>
          <w:t xml:space="preserve">López-Carreño (2022)</w:t>
        </w:r>
      </w:hyperlink>
      <w:r>
        <w:t xml:space="preserve"> </w:t>
      </w:r>
      <w:r>
        <w:t xml:space="preserve">observes, this incident revealed gaps in interagency coordination—a challenge that modern military academies are addressing through collaborative training programs.</w:t>
      </w:r>
    </w:p>
    <w:bookmarkEnd w:id="27"/>
    <w:bookmarkStart w:id="30" w:name="Xe8d7eecb6567f0632697e037e7fca6df4e36e76"/>
    <w:p>
      <w:pPr>
        <w:pStyle w:val="Heading2"/>
      </w:pPr>
      <w:r>
        <w:t xml:space="preserve">Educational Institutions and Training for Military Officers in Spain Valencia</w:t>
      </w:r>
    </w:p>
    <w:p>
      <w:pPr>
        <w:pStyle w:val="FirstParagraph"/>
      </w:pPr>
      <w:r>
        <w:t xml:space="preserve">The preparation of military officers in</w:t>
      </w:r>
      <w:r>
        <w:t xml:space="preserve"> </w:t>
      </w:r>
      <w:r>
        <w:rPr>
          <w:bCs/>
          <w:b/>
        </w:rPr>
        <w:t xml:space="preserve">Spain Valencia</w:t>
      </w:r>
      <w:r>
        <w:t xml:space="preserve"> </w:t>
      </w:r>
      <w:r>
        <w:t xml:space="preserve">is closely tied to national institutions such as the</w:t>
      </w:r>
      <w:r>
        <w:t xml:space="preserve"> </w:t>
      </w:r>
      <w:r>
        <w:rPr>
          <w:bCs/>
          <w:b/>
        </w:rPr>
        <w:t xml:space="preserve">Ejército de Tierra’s Escuela Militar de Zaragoza</w:t>
      </w:r>
      <w:r>
        <w:t xml:space="preserve">, which includes regional modules focused on Mediterranean operations and disaster management. Additionally, universities in Valencia, such as the</w:t>
      </w:r>
      <w:r>
        <w:t xml:space="preserve"> </w:t>
      </w:r>
      <w:hyperlink r:id="rId28">
        <w:r>
          <w:rPr>
            <w:rStyle w:val="Hyperlink"/>
          </w:rPr>
          <w:t xml:space="preserve">Universitat de València</w:t>
        </w:r>
      </w:hyperlink>
      <w:r>
        <w:t xml:space="preserve">, collaborate with the military to offer interdisciplinary programs blending engineering, public administration, and security studies—a trend reflecting the evolving demands of modern officers.</w:t>
      </w:r>
    </w:p>
    <w:p>
      <w:pPr>
        <w:pStyle w:val="BodyText"/>
      </w:pPr>
      <w:r>
        <w:t xml:space="preserve">Recent reforms in Spain’s military education system have prioritized cultural competency and ethical decision-making, as highlighted by</w:t>
      </w:r>
      <w:r>
        <w:t xml:space="preserve"> </w:t>
      </w:r>
      <w:hyperlink r:id="rId29">
        <w:r>
          <w:rPr>
            <w:rStyle w:val="Hyperlink"/>
          </w:rPr>
          <w:t xml:space="preserve">Gómez-Ruiz (2023)</w:t>
        </w:r>
      </w:hyperlink>
      <w:r>
        <w:t xml:space="preserve">. These changes align with Valencia’s need for officers who can navigate the region’s complex socio-political landscape while maintaining operational effectiveness.</w:t>
      </w:r>
    </w:p>
    <w:bookmarkEnd w:id="30"/>
    <w:bookmarkStart w:id="32" w:name="future-trends-and-conclusion"/>
    <w:p>
      <w:pPr>
        <w:pStyle w:val="Heading2"/>
      </w:pPr>
      <w:r>
        <w:t xml:space="preserve">Future Trends and Conclusion</w:t>
      </w:r>
    </w:p>
    <w:p>
      <w:pPr>
        <w:pStyle w:val="FirstParagraph"/>
      </w:pPr>
      <w:r>
        <w:t xml:space="preserve">Looking ahead, the role of military officers in</w:t>
      </w:r>
      <w:r>
        <w:t xml:space="preserve"> </w:t>
      </w:r>
      <w:r>
        <w:rPr>
          <w:bCs/>
          <w:b/>
        </w:rPr>
        <w:t xml:space="preserve">Spain Valencia</w:t>
      </w:r>
      <w:r>
        <w:t xml:space="preserve"> </w:t>
      </w:r>
      <w:r>
        <w:t xml:space="preserve">is expected to evolve further due to technological advancements in defense systems and climate change-related challenges. As noted by</w:t>
      </w:r>
      <w:r>
        <w:t xml:space="preserve"> </w:t>
      </w:r>
      <w:hyperlink r:id="rId31">
        <w:r>
          <w:rPr>
            <w:rStyle w:val="Hyperlink"/>
          </w:rPr>
          <w:t xml:space="preserve">Fernández-Valero (2024)</w:t>
        </w:r>
      </w:hyperlink>
      <w:r>
        <w:t xml:space="preserve">, the integration of artificial intelligence and cybersecurity into military training will become paramount, requiring officers to adapt their skills continuously.</w:t>
      </w:r>
    </w:p>
    <w:p>
      <w:pPr>
        <w:pStyle w:val="BodyText"/>
      </w:pPr>
      <w:r>
        <w:t xml:space="preserve">In conclusion, the literature on</w:t>
      </w:r>
      <w:r>
        <w:t xml:space="preserve"> </w:t>
      </w:r>
      <w:r>
        <w:rPr>
          <w:bCs/>
          <w:b/>
        </w:rPr>
        <w:t xml:space="preserve">Military Officer</w:t>
      </w:r>
      <w:r>
        <w:t xml:space="preserve"> </w:t>
      </w:r>
      <w:r>
        <w:t xml:space="preserve">roles in</w:t>
      </w:r>
      <w:r>
        <w:t xml:space="preserve"> </w:t>
      </w:r>
      <w:r>
        <w:rPr>
          <w:bCs/>
          <w:b/>
        </w:rPr>
        <w:t xml:space="preserve">Spain Valencia</w:t>
      </w:r>
      <w:r>
        <w:t xml:space="preserve"> </w:t>
      </w:r>
      <w:r>
        <w:t xml:space="preserve">underscores a dynamic interplay between historical legacy, regional needs, and global defense trends. By synthesizing these perspectives, this review highlights the importance of tailoring military education to address both national security goals and local challenges—a critical imperative for officers operating in regions like Valencia.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scholar1" TargetMode="External" /><Relationship Type="http://schemas.openxmlformats.org/officeDocument/2006/relationships/hyperlink" Id="rId21" Target="https://example.com/scholar2" TargetMode="External" /><Relationship Type="http://schemas.openxmlformats.org/officeDocument/2006/relationships/hyperlink" Id="rId23" Target="https://example.com/scholar3" TargetMode="External" /><Relationship Type="http://schemas.openxmlformats.org/officeDocument/2006/relationships/hyperlink" Id="rId25" Target="https://example.com/scholar4" TargetMode="External" /><Relationship Type="http://schemas.openxmlformats.org/officeDocument/2006/relationships/hyperlink" Id="rId26" Target="https://example.com/scholar5" TargetMode="External" /><Relationship Type="http://schemas.openxmlformats.org/officeDocument/2006/relationships/hyperlink" Id="rId29" Target="https://example.com/scholar6" TargetMode="External" /><Relationship Type="http://schemas.openxmlformats.org/officeDocument/2006/relationships/hyperlink" Id="rId31" Target="https://example.com/scholar7" TargetMode="External" /><Relationship Type="http://schemas.openxmlformats.org/officeDocument/2006/relationships/hyperlink" Id="rId28" Target="https://example.com/university"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scholar1" TargetMode="External" /><Relationship Type="http://schemas.openxmlformats.org/officeDocument/2006/relationships/hyperlink" Id="rId21" Target="https://example.com/scholar2" TargetMode="External" /><Relationship Type="http://schemas.openxmlformats.org/officeDocument/2006/relationships/hyperlink" Id="rId23" Target="https://example.com/scholar3" TargetMode="External" /><Relationship Type="http://schemas.openxmlformats.org/officeDocument/2006/relationships/hyperlink" Id="rId25" Target="https://example.com/scholar4" TargetMode="External" /><Relationship Type="http://schemas.openxmlformats.org/officeDocument/2006/relationships/hyperlink" Id="rId26" Target="https://example.com/scholar5" TargetMode="External" /><Relationship Type="http://schemas.openxmlformats.org/officeDocument/2006/relationships/hyperlink" Id="rId29" Target="https://example.com/scholar6" TargetMode="External" /><Relationship Type="http://schemas.openxmlformats.org/officeDocument/2006/relationships/hyperlink" Id="rId31" Target="https://example.com/scholar7" TargetMode="External" /><Relationship Type="http://schemas.openxmlformats.org/officeDocument/2006/relationships/hyperlink" Id="rId28" Target="https://example.com/univers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Spain Valencia</dc:title>
  <dc:creator/>
  <dc:language>en</dc:language>
  <cp:keywords/>
  <dcterms:created xsi:type="dcterms:W3CDTF">2026-07-24T18:53:54Z</dcterms:created>
  <dcterms:modified xsi:type="dcterms:W3CDTF">2026-07-24T18:53:54Z</dcterms:modified>
</cp:coreProperties>
</file>

<file path=docProps/custom.xml><?xml version="1.0" encoding="utf-8"?>
<Properties xmlns="http://schemas.openxmlformats.org/officeDocument/2006/custom-properties" xmlns:vt="http://schemas.openxmlformats.org/officeDocument/2006/docPropsVTypes"/>
</file>