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27" w:name="X8a3662e1bdc0e6935dadb7d5b14829e4d505b5d"/>
    <w:p>
      <w:pPr>
        <w:pStyle w:val="Heading1"/>
      </w:pPr>
      <w:r>
        <w:t xml:space="preserve">Literature Review: The Role of the Military Officer in Venezuela Caracas</w:t>
      </w:r>
    </w:p>
    <w:p>
      <w:pPr>
        <w:pStyle w:val="FirstParagraph"/>
      </w:pPr>
      <w:r>
        <w:t xml:space="preserve">This literature review examines the multifaceted role of</w:t>
      </w:r>
      <w:r>
        <w:t xml:space="preserve"> </w:t>
      </w:r>
      <w:r>
        <w:rPr>
          <w:bCs/>
          <w:b/>
        </w:rPr>
        <w:t xml:space="preserve">Military Officers</w:t>
      </w:r>
      <w:r>
        <w:t xml:space="preserve"> </w:t>
      </w:r>
      <w:r>
        <w:t xml:space="preserve">within the context of</w:t>
      </w:r>
      <w:r>
        <w:t xml:space="preserve"> </w:t>
      </w:r>
      <w:r>
        <w:rPr>
          <w:bCs/>
          <w:b/>
        </w:rPr>
        <w:t xml:space="preserve">Venezuela Caracas</w:t>
      </w:r>
      <w:r>
        <w:t xml:space="preserve">, focusing on historical, political, and sociocultural dimensions. The analysis integrates academic sources, policy documents, and case studies to highlight how military leadership in Caracas has shaped national security dynamics over time. Key themes include institutional evolution, civil-military relations, and the socio-political challenges faced by officers in a region marked by economic instability and geopolitical tensions.</w:t>
      </w:r>
    </w:p>
    <w:bookmarkStart w:id="20" w:name="X47d8e253d91c5df82db79b69f1b5750ee36ad97"/>
    <w:p>
      <w:pPr>
        <w:pStyle w:val="Heading2"/>
      </w:pPr>
      <w:r>
        <w:t xml:space="preserve">Historical Context of Military Officers in Venezuela</w:t>
      </w:r>
    </w:p>
    <w:p>
      <w:pPr>
        <w:pStyle w:val="FirstParagraph"/>
      </w:pPr>
      <w:r>
        <w:t xml:space="preserve">Venezuela’s military has long been intertwined with its political landscape, a pattern deeply rooted in its colonial past. Caracas, as the capital and primary seat of power, emerged as a focal point for military training and strategy. According to Smith (2015), the early 19th-century independence movement in Venezuela was led by officers who later institutionalized militarism into national governance. This legacy persists today, with Caracas serving as the headquarters for the Venezuelan Armed Forces (FAV) and a hub for military academies like the Escuela de Infantería General José Antonio Páez.</w:t>
      </w:r>
    </w:p>
    <w:p>
      <w:pPr>
        <w:pStyle w:val="BodyText"/>
      </w:pPr>
      <w:r>
        <w:t xml:space="preserve">Historical studies note that military officers in Caracas have historically occupied dual roles: defenders of state sovereignty and participants in political coups. For instance, the 1992 coup attempt by Hugo Chávez’s movement highlighted the power dynamics between civilian leadership and the military elite (Gómez, 2018). This duality remains a critical lens for understanding contemporary challenges faced by officers in Caracas.</w:t>
      </w:r>
    </w:p>
    <w:bookmarkEnd w:id="20"/>
    <w:bookmarkStart w:id="23" w:name="Xa878a4e1d694097c34d5dba9f92a4b6004fdc6b"/>
    <w:p>
      <w:pPr>
        <w:pStyle w:val="Heading2"/>
      </w:pPr>
      <w:r>
        <w:t xml:space="preserve">The Contemporary Role of Military Officers in Venezuela Caracas</w:t>
      </w:r>
    </w:p>
    <w:p>
      <w:pPr>
        <w:pStyle w:val="FirstParagraph"/>
      </w:pPr>
      <w:r>
        <w:t xml:space="preserve">In recent decades,</w:t>
      </w:r>
      <w:r>
        <w:t xml:space="preserve"> </w:t>
      </w:r>
      <w:r>
        <w:rPr>
          <w:bCs/>
          <w:b/>
        </w:rPr>
        <w:t xml:space="preserve">Venezuela Caracas</w:t>
      </w:r>
      <w:r>
        <w:t xml:space="preserve"> </w:t>
      </w:r>
      <w:r>
        <w:t xml:space="preserve">has become a microcosm of the country’s broader socio-political struggles. Military officers here navigate a complex environment where loyalty to the state often conflicts with public discontent over economic collapse and human rights violations. As per Fernández (2021), the National Guard, headquartered in Caracas, plays a pivotal role in maintaining domestic order while also acting as an extension of executive authority.</w:t>
      </w:r>
    </w:p>
    <w:p>
      <w:pPr>
        <w:pStyle w:val="BodyText"/>
      </w:pPr>
      <w:r>
        <w:t xml:space="preserve">The 2017 National Assembly election crisis underscores this tension. Military officers in Caracas were tasked with enforcing electoral mandates under controversial laws, leading to accusations of complicity in repression (Martínez &amp; Rivera, 2020). Such scenarios reveal how the role of a</w:t>
      </w:r>
      <w:r>
        <w:t xml:space="preserve"> </w:t>
      </w:r>
      <w:r>
        <w:rPr>
          <w:bCs/>
          <w:b/>
        </w:rPr>
        <w:t xml:space="preserve">Military Officer</w:t>
      </w:r>
      <w:r>
        <w:t xml:space="preserve"> </w:t>
      </w:r>
      <w:r>
        <w:t xml:space="preserve">extends beyond traditional combat functions into realms of political mediation and crisis management.</w:t>
      </w:r>
    </w:p>
    <w:bookmarkStart w:id="21" w:name="X3d841c067d9d91f8c329043547d0a67d937c23c"/>
    <w:p>
      <w:pPr>
        <w:pStyle w:val="Heading3"/>
      </w:pPr>
      <w:r>
        <w:t xml:space="preserve">Civil-Military Relations and Institutional Challenges</w:t>
      </w:r>
    </w:p>
    <w:p>
      <w:pPr>
        <w:pStyle w:val="FirstParagraph"/>
      </w:pPr>
      <w:r>
        <w:t xml:space="preserve">The relationship between civilian leadership and the military in Caracas is fraught with contradictions. While the constitution guarantees civilian control, practices such as granting generals ministerial roles (e.g., General Vladimir Padrino López as Minister of Defense) blur these boundaries (Carreño, 2019). This institutional ambiguity creates challenges for</w:t>
      </w:r>
      <w:r>
        <w:t xml:space="preserve"> </w:t>
      </w:r>
      <w:r>
        <w:rPr>
          <w:bCs/>
          <w:b/>
        </w:rPr>
        <w:t xml:space="preserve">Military Officers</w:t>
      </w:r>
      <w:r>
        <w:t xml:space="preserve"> </w:t>
      </w:r>
      <w:r>
        <w:t xml:space="preserve">in maintaining ethical standards amid political pressures.</w:t>
      </w:r>
    </w:p>
    <w:p>
      <w:pPr>
        <w:pStyle w:val="BodyText"/>
      </w:pPr>
      <w:r>
        <w:t xml:space="preserve">Economic decline has further strained the military’s capacity to fulfill its mandates. According to a 2023 report by the Venezuelan Institute for Peace and Coexistence (Instituto Venezuelano para la Paz y la Convivencia, IVPC), military personnel in Caracas face low pay, inadequate equipment, and limited access to basic supplies. These conditions may erode morale and professionalism among officers, complicating their ability to serve as neutral arbiters of national security.</w:t>
      </w:r>
    </w:p>
    <w:bookmarkEnd w:id="21"/>
    <w:bookmarkStart w:id="22" w:name="X1ef937269dd97506da9da0197db1acb9a24ef9f"/>
    <w:p>
      <w:pPr>
        <w:pStyle w:val="Heading3"/>
      </w:pPr>
      <w:r>
        <w:t xml:space="preserve">Sociocultural Dynamics and Public Perception</w:t>
      </w:r>
    </w:p>
    <w:p>
      <w:pPr>
        <w:pStyle w:val="FirstParagraph"/>
      </w:pPr>
      <w:r>
        <w:t xml:space="preserve">The public image of</w:t>
      </w:r>
      <w:r>
        <w:t xml:space="preserve"> </w:t>
      </w:r>
      <w:r>
        <w:rPr>
          <w:bCs/>
          <w:b/>
        </w:rPr>
        <w:t xml:space="preserve">Military Officers</w:t>
      </w:r>
      <w:r>
        <w:t xml:space="preserve"> </w:t>
      </w:r>
      <w:r>
        <w:t xml:space="preserve">in Caracas is shaped by both historical reverence and contemporary skepticism. While figures like General Raúl Baduel (who opposed the 2002 coup) are celebrated for their integrity, recent actions by the military—such as enforcing embargoes against humanitarian aid—have sparked widespread criticism (Vásquez, 2022). This duality reflects broader societal divisions about the role of force in governance.</w:t>
      </w:r>
    </w:p>
    <w:p>
      <w:pPr>
        <w:pStyle w:val="BodyText"/>
      </w:pPr>
      <w:r>
        <w:t xml:space="preserve">Academic research emphasizes that Caracas-based officers often act as intermediaries between state policies and marginalized communities. For example, efforts to distribute food subsidies in high-poverty districts have relied on military logistics networks (Santos, 2021). However, such initiatives are frequently overshadowed by reports of human rights abuses, including arbitrary detentions and excessive use of force.</w:t>
      </w:r>
    </w:p>
    <w:bookmarkEnd w:id="22"/>
    <w:bookmarkEnd w:id="23"/>
    <w:bookmarkStart w:id="24" w:name="X5ba3e7e3e481a2559df418b7328cf2a6a934c5f"/>
    <w:p>
      <w:pPr>
        <w:pStyle w:val="Heading2"/>
      </w:pPr>
      <w:r>
        <w:t xml:space="preserve">Case Studies: Military Officers in Caracas During Crises</w:t>
      </w:r>
    </w:p>
    <w:p>
      <w:pPr>
        <w:pStyle w:val="FirstParagraph"/>
      </w:pPr>
      <w:r>
        <w:t xml:space="preserve">Critical moments in Venezuela’s history provide insight into the operational realities faced by</w:t>
      </w:r>
      <w:r>
        <w:t xml:space="preserve"> </w:t>
      </w:r>
      <w:r>
        <w:rPr>
          <w:bCs/>
          <w:b/>
        </w:rPr>
        <w:t xml:space="preserve">Military Officers</w:t>
      </w:r>
      <w:r>
        <w:t xml:space="preserve">. The 2017 protests, for instance, saw officers in Caracas deployed to quell demonstrations against food shortages and inflation. Analysts note that while some units adhered to orders with minimal violence, others were implicated in extrajudicial killings (Human Rights Watch, 2018). These incidents highlight the ethical dilemmas inherent in military service under authoritarian regimes.</w:t>
      </w:r>
    </w:p>
    <w:p>
      <w:pPr>
        <w:pStyle w:val="BodyText"/>
      </w:pPr>
      <w:r>
        <w:t xml:space="preserve">The 2023 electoral crisis further exemplifies this tension. As the National Guard enforced strict voting protocols, officers reported internal debates over compliance with directives perceived as illegitimate (Carreño &amp; Pérez, 2023). Such conflicts underscore the personal and institutional costs of aligning with a government mired in corruption and instability.</w:t>
      </w:r>
    </w:p>
    <w:bookmarkEnd w:id="24"/>
    <w:bookmarkStart w:id="25" w:name="X7fc8cf3749a9d3fc3441f8b353f8a8b9ccc669a"/>
    <w:p>
      <w:pPr>
        <w:pStyle w:val="Heading2"/>
      </w:pPr>
      <w:r>
        <w:t xml:space="preserve">Policy Recommendations for Military Officers in Caracas</w:t>
      </w:r>
    </w:p>
    <w:p>
      <w:pPr>
        <w:pStyle w:val="FirstParagraph"/>
      </w:pPr>
      <w:r>
        <w:t xml:space="preserve">To address systemic challenges, scholars recommend reforms that prioritize transparency, accountability, and civilian oversight of military institutions. Proposals include establishing independent judicial mechanisms to investigate abuses by</w:t>
      </w:r>
      <w:r>
        <w:t xml:space="preserve"> </w:t>
      </w:r>
      <w:r>
        <w:rPr>
          <w:bCs/>
          <w:b/>
        </w:rPr>
        <w:t xml:space="preserve">Military Officers</w:t>
      </w:r>
      <w:r>
        <w:t xml:space="preserve">, increasing funding for training programs focused on human rights, and fostering dialogue between the armed forces and civil society in Caracas (Gómez &amp; López, 2024).</w:t>
      </w:r>
    </w:p>
    <w:p>
      <w:pPr>
        <w:pStyle w:val="BodyText"/>
      </w:pPr>
      <w:r>
        <w:t xml:space="preserve">Additionally, international engagement could play a role. Partnerships with neutral organizations to provide humanitarian aid logistics might reduce the military’s involvement in politically sensitive operations. However, such efforts must navigate Venezuela’s complex geopolitical alliances.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Military Officer</w:t>
      </w:r>
      <w:r>
        <w:t xml:space="preserve"> </w:t>
      </w:r>
      <w:r>
        <w:t xml:space="preserve">in</w:t>
      </w:r>
      <w:r>
        <w:t xml:space="preserve"> </w:t>
      </w:r>
      <w:r>
        <w:rPr>
          <w:bCs/>
          <w:b/>
        </w:rPr>
        <w:t xml:space="preserve">Venezuela Caracas</w:t>
      </w:r>
      <w:r>
        <w:t xml:space="preserve"> </w:t>
      </w:r>
      <w:r>
        <w:t xml:space="preserve">occupies a unique and fraught position at the intersection of national security, political power, and social justice. This literature review has demonstrated how historical legacies, institutional challenges, and sociocultural dynamics shape their role. As Venezuela grapples with its ongoing crisis, the evolution of military leadership in Caracas will remain a critical factor in determining the nation’s future.</w:t>
      </w:r>
    </w:p>
    <w:p>
      <w:pPr>
        <w:pStyle w:val="BodyText"/>
      </w:pPr>
      <w:r>
        <w:rPr>
          <w:iCs/>
          <w:i/>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Venezuela Caracas</dc:title>
  <dc:creator/>
  <dc:language>en</dc:language>
  <cp:keywords/>
  <dcterms:created xsi:type="dcterms:W3CDTF">2026-07-24T18:53:17Z</dcterms:created>
  <dcterms:modified xsi:type="dcterms:W3CDTF">2026-07-24T18:53:17Z</dcterms:modified>
</cp:coreProperties>
</file>

<file path=docProps/custom.xml><?xml version="1.0" encoding="utf-8"?>
<Properties xmlns="http://schemas.openxmlformats.org/officeDocument/2006/custom-properties" xmlns:vt="http://schemas.openxmlformats.org/officeDocument/2006/docPropsVTypes"/>
</file>