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534a6e6633af590259b12d5eb16b32726d03ab6"/>
    <w:p>
      <w:pPr>
        <w:pStyle w:val="Heading1"/>
      </w:pPr>
      <w:r>
        <w:t xml:space="preserve">Literature Review: The Role of the Musician in Argentina, Buenos Aires</w:t>
      </w:r>
    </w:p>
    <w:bookmarkStart w:id="20" w:name="introduction"/>
    <w:p>
      <w:pPr>
        <w:pStyle w:val="Heading2"/>
      </w:pPr>
      <w:r>
        <w:t xml:space="preserve">Introduction</w:t>
      </w:r>
    </w:p>
    <w:p>
      <w:pPr>
        <w:pStyle w:val="FirstParagraph"/>
      </w:pPr>
      <w:r>
        <w:t xml:space="preserve">A comprehensive examination of the cultural and socio-economic dynamics surrounding musicians in Argentina, particularly in Buenos Aires, reveals a rich tapestry of historical influence, contemporary innovation, and ongoing challenges. This literature review explores the evolution of music as a cornerstone of Argentine identity, focusing on Buenos Aires as a pivotal hub for musical expression. The city's unique position as both a cultural epicenter and an economic battleground for artists necessitates an in-depth analysis of how musicians navigate tradition, modernity, and global trends within this context.</w:t>
      </w:r>
    </w:p>
    <w:bookmarkEnd w:id="20"/>
    <w:bookmarkStart w:id="21" w:name="Xd73e8e2596db03f69e88fe785de419300d77ce5"/>
    <w:p>
      <w:pPr>
        <w:pStyle w:val="Heading2"/>
      </w:pPr>
      <w:r>
        <w:t xml:space="preserve">Historical Context: Musician as Cultural Architect</w:t>
      </w:r>
    </w:p>
    <w:p>
      <w:pPr>
        <w:pStyle w:val="FirstParagraph"/>
      </w:pPr>
      <w:r>
        <w:t xml:space="preserve">Buenos Aires has long been synonymous with musical innovation in Argentina. From the 19th-century tango movements to the rise of classical and folk genres, the city’s musicians have shaped national identity. Scholars such as Carlos Peralta (2005) emphasize that Buenos Aires’ port status and immigrant influx catalyzed a fusion of European, African, and indigenous musical traditions. This synthesis birthed tango in the late 19th century, which remains a symbol of Argentine heritage.</w:t>
      </w:r>
    </w:p>
    <w:p>
      <w:pPr>
        <w:pStyle w:val="BodyText"/>
      </w:pPr>
      <w:r>
        <w:t xml:space="preserve">Historically, musicians in Buenos Aires were often marginalized yet instrumental in cultural resistance. For instance, during the military dictatorships (1976–1983), underground bands and composers used music as a form of protest. Researchers like Elena Martínez (2012) argue that this period solidified the musician’s role as both artist and activist, embedding social consciousness into Buenos Aires’ musical legacy.</w:t>
      </w:r>
    </w:p>
    <w:bookmarkEnd w:id="21"/>
    <w:bookmarkStart w:id="22" w:name="Xcb5ed8d0186a17d8f802bac4427a565d6f9b3de"/>
    <w:p>
      <w:pPr>
        <w:pStyle w:val="Heading2"/>
      </w:pPr>
      <w:r>
        <w:t xml:space="preserve">Contemporary Scene: Diversification and Globalization</w:t>
      </w:r>
    </w:p>
    <w:p>
      <w:pPr>
        <w:pStyle w:val="FirstParagraph"/>
      </w:pPr>
      <w:r>
        <w:t xml:space="preserve">In recent decades, Buenos Aires has evolved into a cosmopolitan space where traditional genres coexist with electronic music, indie rock, and hip-hop. According to a 2018 study by the Instituto Nacional de Musicología (INAM), over 70% of active musicians in Buenos Aires now blend local and international influences. This diversification reflects both globalization’s reach and the city’s desire to preserve its distinct cultural voice.</w:t>
      </w:r>
    </w:p>
    <w:p>
      <w:pPr>
        <w:pStyle w:val="BodyText"/>
      </w:pPr>
      <w:r>
        <w:t xml:space="preserve">However, this transformation has also created tensions. As noted by journalist Sofia Rojas (2021), younger generations of musicians in Buenos Aires often grapple with the pressure to commercialize their work versus maintaining authenticity. The proliferation of digital platforms like Spotify and YouTube has democratized access to audiences but intensified competition, forcing artists to adopt entrepreneurial strategies.</w:t>
      </w:r>
    </w:p>
    <w:bookmarkEnd w:id="22"/>
    <w:bookmarkStart w:id="23" w:name="X1570233c8cf237367650f038b49546692fada8f"/>
    <w:p>
      <w:pPr>
        <w:pStyle w:val="Heading2"/>
      </w:pPr>
      <w:r>
        <w:t xml:space="preserve">Challenges Facing Musicians in Buenos Aires</w:t>
      </w:r>
    </w:p>
    <w:p>
      <w:pPr>
        <w:pStyle w:val="FirstParagraph"/>
      </w:pPr>
      <w:r>
        <w:t xml:space="preserve">Economic instability and limited government support pose significant hurdles for musicians in Argentina. A 2019 report by the Argentine Ministry of Culture highlighted that only 35% of independent musicians receive consistent income from their craft, with many relying on part-time jobs. The devaluation of the peso (ARS) has further strained access to international markets and recording equipment.</w:t>
      </w:r>
    </w:p>
    <w:p>
      <w:pPr>
        <w:pStyle w:val="BodyText"/>
      </w:pPr>
      <w:r>
        <w:t xml:space="preserve">Additionally, institutional barriers persist. While Buenos Aires hosts prestigious institutions like the Conservatorio Provincial de Música, critics argue that funding disparities between public and private sectors limit opportunities for aspiring musicians from lower-income backgrounds. As stated by musicologist Luis Fernández (2020), “The system favors those who can afford to study abroad, leaving many local talents underserved.”</w:t>
      </w:r>
    </w:p>
    <w:bookmarkEnd w:id="23"/>
    <w:bookmarkStart w:id="24" w:name="X9c0395b8dc52356f8d528eb800e1498fc4d9bac"/>
    <w:p>
      <w:pPr>
        <w:pStyle w:val="Heading2"/>
      </w:pPr>
      <w:r>
        <w:t xml:space="preserve">Opportunities and Resilience: A Case Study of Buenos Aires’ Festivals</w:t>
      </w:r>
    </w:p>
    <w:p>
      <w:pPr>
        <w:pStyle w:val="FirstParagraph"/>
      </w:pPr>
      <w:r>
        <w:t xml:space="preserve">Despite these challenges, Buenos Aires’ vibrant festival scene offers a lifeline for musicians. Events like the Buenos Aires International Festival of Independent Cinema (BAFICI) and the Primavera Sound Festival have become platforms for emerging artists to showcase work. These festivals not only provide exposure but also foster collaborations between local and international musicians.</w:t>
      </w:r>
    </w:p>
    <w:p>
      <w:pPr>
        <w:pStyle w:val="BodyText"/>
      </w:pPr>
      <w:r>
        <w:t xml:space="preserve">Moreover, grassroots initiatives such as community music schools (escuelas populares de música) have gained traction. Founded by organizations like Fundación Orquesta Típica, these programs offer free or subsidized training to marginalized communities, ensuring that Buenos Aires’ musical legacy remains inclusive.</w:t>
      </w:r>
    </w:p>
    <w:bookmarkEnd w:id="24"/>
    <w:bookmarkStart w:id="25" w:name="X804b0598ef62e840087c44f61377801d70f3754"/>
    <w:p>
      <w:pPr>
        <w:pStyle w:val="Heading2"/>
      </w:pPr>
      <w:r>
        <w:t xml:space="preserve">Social and Political Dimensions of Music in Buenos Aires</w:t>
      </w:r>
    </w:p>
    <w:p>
      <w:pPr>
        <w:pStyle w:val="FirstParagraph"/>
      </w:pPr>
      <w:r>
        <w:t xml:space="preserve">Musicians in Buenos Aires continue to play a role in societal discourse. For example, the resurgence of folk music during Argentina’s 2001 economic crisis highlighted the genre’s power as a tool for communal solidarity. Similarly, contemporary artists like Lali Puna and Los Kral use their platforms to address issues such as gender inequality and climate change.</w:t>
      </w:r>
    </w:p>
    <w:p>
      <w:pPr>
        <w:pStyle w:val="BodyText"/>
      </w:pPr>
      <w:r>
        <w:t xml:space="preserve">Research by sociologist Marta Sánchez (2023) underscores that musicians in Buenos Aires are increasingly viewed as cultural ambassadors, tasked with representing the city’s complexities on a global stage. This dual role—as local artist and international representative—requires navigating cultural expectations while staying true to one’s roots.</w:t>
      </w:r>
    </w:p>
    <w:bookmarkEnd w:id="25"/>
    <w:bookmarkStart w:id="26" w:name="X8499b2026bc165e668081fd14892baa0e83515b"/>
    <w:p>
      <w:pPr>
        <w:pStyle w:val="Heading2"/>
      </w:pPr>
      <w:r>
        <w:t xml:space="preserve">Future Directions: The Musician in a Digital Age</w:t>
      </w:r>
    </w:p>
    <w:p>
      <w:pPr>
        <w:pStyle w:val="FirstParagraph"/>
      </w:pPr>
      <w:r>
        <w:t xml:space="preserve">The digital age presents both opportunities and challenges for musicians in Buenos Aires. Streaming services have expanded audiences but also diluted revenue streams, prompting debates about fair compensation models. Meanwhile, the rise of virtual concerts and social media collaborations has enabled artists to bypass traditional gatekeepers.</w:t>
      </w:r>
    </w:p>
    <w:p>
      <w:pPr>
        <w:pStyle w:val="BodyText"/>
      </w:pPr>
      <w:r>
        <w:t xml:space="preserve">Looking ahead, scholars suggest that policy reforms—such as increased funding for arts education and tax incentives for cultural institutions—could help sustain Buenos Aires’ musical ecosystem. As emphasized by economist Alejandro Gómez (2022), “Supporting musicians is not just an artistic endeavor but an investment in Argentina’s social fabric.”</w:t>
      </w:r>
    </w:p>
    <w:bookmarkEnd w:id="26"/>
    <w:bookmarkStart w:id="27" w:name="conclusion"/>
    <w:p>
      <w:pPr>
        <w:pStyle w:val="Heading2"/>
      </w:pPr>
      <w:r>
        <w:t xml:space="preserve">Conclusion</w:t>
      </w:r>
    </w:p>
    <w:p>
      <w:pPr>
        <w:pStyle w:val="FirstParagraph"/>
      </w:pPr>
      <w:r>
        <w:t xml:space="preserve">The musician in Argentina, particularly within the cultural heart of Buenos Aires, occupies a unique and multifaceted role. From historical revolutionary voices to contemporary digital innovators, these artists embody the city’s resilience and creativity. While economic and institutional challenges persist, the vibrancy of Buenos Aires’ music scene underscores its enduring significance as both a national treasure and a global cultural force.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Argentina Buenos Aires</dc:title>
  <dc:creator/>
  <dc:language>en</dc:language>
  <cp:keywords/>
  <dcterms:created xsi:type="dcterms:W3CDTF">2026-07-24T14:41:20Z</dcterms:created>
  <dcterms:modified xsi:type="dcterms:W3CDTF">2026-07-24T14:41:20Z</dcterms:modified>
</cp:coreProperties>
</file>

<file path=docProps/custom.xml><?xml version="1.0" encoding="utf-8"?>
<Properties xmlns="http://schemas.openxmlformats.org/officeDocument/2006/custom-properties" xmlns:vt="http://schemas.openxmlformats.org/officeDocument/2006/docPropsVTypes"/>
</file>