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4" w:name="X05bdf2ed32fc889e227216aa593a802fbc22c67"/>
    <w:p>
      <w:pPr>
        <w:pStyle w:val="Heading1"/>
      </w:pPr>
      <w:r>
        <w:t xml:space="preserve">Literature Review: The Role and Impact of Musicians in Bangladesh Dhaka</w:t>
      </w:r>
    </w:p>
    <w:bookmarkStart w:id="20" w:name="introduction"/>
    <w:p>
      <w:pPr>
        <w:pStyle w:val="Heading2"/>
      </w:pPr>
      <w:r>
        <w:t xml:space="preserve">Introduction</w:t>
      </w:r>
    </w:p>
    <w:p>
      <w:pPr>
        <w:pStyle w:val="FirstParagraph"/>
      </w:pPr>
      <w:r>
        <w:t xml:space="preserve">A Literature Review on the topic of "Musician" in the context of "Bangladesh Dhaka" necessitates an exploration of the cultural, historical, and socio-economic dimensions that shape musical practices in this dynamic city. Dhaka, as the capital and largest city of Bangladesh, serves as a hub for artistic expression, blending traditional Bengali music with contemporary genres. This review synthesizes existing scholarship on musicians in Bangladesh Dhaka to highlight their significance in preserving cultural heritage while navigating modern challenges.</w:t>
      </w:r>
    </w:p>
    <w:bookmarkEnd w:id="20"/>
    <w:bookmarkStart w:id="22" w:name="historical_context"/>
    <w:bookmarkStart w:id="21" w:name="X09b2b46a366112b1ff13afe303234f2422ec815"/>
    <w:p>
      <w:pPr>
        <w:pStyle w:val="Heading2"/>
      </w:pPr>
      <w:r>
        <w:t xml:space="preserve">Historical Context of Music in Bangladesh Dhaka</w:t>
      </w:r>
    </w:p>
    <w:p>
      <w:pPr>
        <w:pStyle w:val="FirstParagraph"/>
      </w:pPr>
      <w:r>
        <w:t xml:space="preserve">The roots of musical tradition in Bangladesh can be traced to pre-independence eras, where folk music, Baul songs, and classical ragas flourished. Scholars like Kazi Nazrul Islam and Shahnaz Mahbub have documented how Bengali musicians historically used music as a medium for social commentary and spiritual expression. In Dhaka, the Mughal-era influence of Persian-Indian musical styles merged with local traditions, creating a unique soundscape.</w:t>
      </w:r>
    </w:p>
    <w:p>
      <w:pPr>
        <w:pStyle w:val="BodyText"/>
      </w:pPr>
      <w:r>
        <w:t xml:space="preserve">Post-independence (1971), Bangladesh’s music scene evolved through national festivals like "Sangeet Sangbad" and radio programs that promoted regional genres. However, research by Ahmed et al. (2015) notes that the post-Partition era saw a decline in institutional support for musicians, leading to a shift toward private patronage and informal training systems.</w:t>
      </w:r>
    </w:p>
    <w:bookmarkEnd w:id="21"/>
    <w:bookmarkEnd w:id="22"/>
    <w:bookmarkStart w:id="24" w:name="contemporary_musician_landscape"/>
    <w:bookmarkStart w:id="23" w:name="X31e958c3a57e77bfb8b0281d1087eaff95176aa"/>
    <w:p>
      <w:pPr>
        <w:pStyle w:val="Heading2"/>
      </w:pPr>
      <w:r>
        <w:t xml:space="preserve">Contemporary Musician Landscape in Bangladesh Dhaka</w:t>
      </w:r>
    </w:p>
    <w:p>
      <w:pPr>
        <w:pStyle w:val="FirstParagraph"/>
      </w:pPr>
      <w:r>
        <w:t xml:space="preserve">Today, Bangladesh Dhaka is a vibrant center for both traditional and contemporary music. Scholars like Rafiqul Islam (2018) emphasize the role of musicians in adapting to global trends while maintaining cultural authenticity. Genres such as pop, rock, and electronic music have gained prominence through platforms like YouTube and streaming services, enabling musicians to reach international audiences.</w:t>
      </w:r>
    </w:p>
    <w:p>
      <w:pPr>
        <w:pStyle w:val="BodyText"/>
      </w:pPr>
      <w:r>
        <w:t xml:space="preserve">Indie music scenes in Dhaka have also emerged, with artists blending traditional instruments (e.g., the dotara) with modern production techniques. According to a 2021 study by the Bangladesh Institute of Performing Arts (BIPA), over 60% of Dhaka-based musicians now collaborate across genres, reflecting a fusion-driven approach.</w:t>
      </w:r>
    </w:p>
    <w:bookmarkEnd w:id="23"/>
    <w:bookmarkEnd w:id="24"/>
    <w:bookmarkStart w:id="26" w:name="challenges_faced_by_musicians"/>
    <w:bookmarkStart w:id="25" w:name="Xe8c3174ba1e091de2e8c6b250c92b6f9ff19421"/>
    <w:p>
      <w:pPr>
        <w:pStyle w:val="Heading2"/>
      </w:pPr>
      <w:r>
        <w:t xml:space="preserve">Challenges Faced by Musicians in Bangladesh Dhaka</w:t>
      </w:r>
    </w:p>
    <w:p>
      <w:pPr>
        <w:pStyle w:val="FirstParagraph"/>
      </w:pPr>
      <w:r>
        <w:t xml:space="preserve">Despite its cultural richness, the musician community in Dhaka faces systemic barriers. Economic instability and limited funding for arts education remain critical issues. A 2019 report by the Ministry of Cultural Affairs highlighted that only 15% of Bangladeshi musicians receive formal income from their craft, with many relying on informal gigs or part-time jobs.</w:t>
      </w:r>
    </w:p>
    <w:p>
      <w:pPr>
        <w:pStyle w:val="BodyText"/>
      </w:pPr>
      <w:r>
        <w:t xml:space="preserve">Additionally, intellectual property rights are poorly enforced in Bangladesh, as noted by Chowdhury (2020). Musicians often struggle to protect their work from unauthorized use. Gender disparities also persist: while female musicians like Moushumi Modak and Farzana Rimi have gained recognition, they continue to face societal and institutional biases.</w:t>
      </w:r>
    </w:p>
    <w:bookmarkEnd w:id="25"/>
    <w:bookmarkEnd w:id="26"/>
    <w:bookmarkStart w:id="28" w:name="opportunities_and_support_systems"/>
    <w:bookmarkStart w:id="27" w:name="X5ddf3f73a41cf384fa3c5f43aeb4428634447e6"/>
    <w:p>
      <w:pPr>
        <w:pStyle w:val="Heading2"/>
      </w:pPr>
      <w:r>
        <w:t xml:space="preserve">Opportunities and Support Systems for Musicians</w:t>
      </w:r>
    </w:p>
    <w:p>
      <w:pPr>
        <w:pStyle w:val="FirstParagraph"/>
      </w:pPr>
      <w:r>
        <w:t xml:space="preserve">Governments and NGOs in Dhaka have initiated programs to support musicians. The "National Cultural Policy 2015–2030" prioritizes music education, while organizations like the Bangladesh Music Foundation provide grants for local artists. Festivals such as "Musicara" and "Dhaka International Music Festival (DIMF)" have become platforms for both emerging and established musicians.</w:t>
      </w:r>
    </w:p>
    <w:p>
      <w:pPr>
        <w:pStyle w:val="BodyText"/>
      </w:pPr>
      <w:r>
        <w:t xml:space="preserve">Technology has also transformed opportunities: social media enables direct audience engagement, while digital production tools reduce reliance on expensive studios. Online courses offered by institutions like BRAC University’s School of Performing Arts further democratize access to training.</w:t>
      </w:r>
    </w:p>
    <w:bookmarkEnd w:id="27"/>
    <w:bookmarkEnd w:id="28"/>
    <w:bookmarkStart w:id="30" w:name="cultural_significance"/>
    <w:bookmarkStart w:id="29" w:name="X42e636ac120ebc75bd5b1867f2badfc1560d33f"/>
    <w:p>
      <w:pPr>
        <w:pStyle w:val="Heading2"/>
      </w:pPr>
      <w:r>
        <w:t xml:space="preserve">Cultural Significance of Musicians in Bangladesh Dhaka</w:t>
      </w:r>
    </w:p>
    <w:p>
      <w:pPr>
        <w:pStyle w:val="FirstParagraph"/>
      </w:pPr>
      <w:r>
        <w:t xml:space="preserve">Musicians in Dhaka are pivotal to preserving Bangladesh’s intangible cultural heritage. Their work ensures the survival of folk traditions like "Bhatiali" and "Kirtan" while fostering innovation. As observed by Rahman (2017), music acts as a bridge between generations, uniting young audiences with ancestral narratives.</w:t>
      </w:r>
    </w:p>
    <w:p>
      <w:pPr>
        <w:pStyle w:val="BodyText"/>
      </w:pPr>
      <w:r>
        <w:t xml:space="preserve">Moreover, musicians contribute to national identity during celebrations such as Independence Day and Eid festivals. Their performances often incorporate themes of resilience and unity, resonating deeply with Dhaka’s diverse population.</w:t>
      </w:r>
    </w:p>
    <w:bookmarkEnd w:id="29"/>
    <w:bookmarkEnd w:id="30"/>
    <w:bookmarkStart w:id="32" w:name="future_directions"/>
    <w:bookmarkStart w:id="31" w:name="X09a20dddee7cd2f95351bb113ca9565820b0b60"/>
    <w:p>
      <w:pPr>
        <w:pStyle w:val="Heading2"/>
      </w:pPr>
      <w:r>
        <w:t xml:space="preserve">Future Directions for Research on Musicians in Bangladesh Dhaka</w:t>
      </w:r>
    </w:p>
    <w:p>
      <w:pPr>
        <w:pStyle w:val="FirstParagraph"/>
      </w:pPr>
      <w:r>
        <w:t xml:space="preserve">While existing literature provides a foundational understanding of musicians in Bangladesh Dhaka, gaps remain. Future research could explore:</w:t>
      </w:r>
    </w:p>
    <w:p>
      <w:pPr>
        <w:numPr>
          <w:ilvl w:val="0"/>
          <w:numId w:val="1001"/>
        </w:numPr>
        <w:pStyle w:val="Compact"/>
      </w:pPr>
      <w:r>
        <w:t xml:space="preserve">The impact of digitalization on traditional music preservation.</w:t>
      </w:r>
    </w:p>
    <w:p>
      <w:pPr>
        <w:numPr>
          <w:ilvl w:val="0"/>
          <w:numId w:val="1001"/>
        </w:numPr>
        <w:pStyle w:val="Compact"/>
      </w:pPr>
      <w:r>
        <w:t xml:space="preserve">Comparative studies between Dhaka’s music scene and other South Asian cities like Kolkata or Colombo.</w:t>
      </w:r>
    </w:p>
    <w:p>
      <w:pPr>
        <w:numPr>
          <w:ilvl w:val="0"/>
          <w:numId w:val="1001"/>
        </w:numPr>
        <w:pStyle w:val="Compact"/>
      </w:pPr>
      <w:r>
        <w:t xml:space="preserve">Policy recommendations to address gender disparities and intellectual property challenges.</w:t>
      </w:r>
    </w:p>
    <w:p>
      <w:pPr>
        <w:pStyle w:val="FirstParagraph"/>
      </w:pPr>
      <w:r>
        <w:t xml:space="preserve">Cross-disciplinary approaches, combining sociology, economics, and digital humanities, could yield deeper insights into the evolving role of musicians in Bangladesh’s socio-cultural landscape.</w:t>
      </w:r>
    </w:p>
    <w:bookmarkEnd w:id="31"/>
    <w:bookmarkEnd w:id="32"/>
    <w:bookmarkStart w:id="33" w:name="conclusion"/>
    <w:p>
      <w:pPr>
        <w:pStyle w:val="Heading2"/>
      </w:pPr>
      <w:r>
        <w:t xml:space="preserve">Conclusion</w:t>
      </w:r>
    </w:p>
    <w:p>
      <w:pPr>
        <w:pStyle w:val="FirstParagraph"/>
      </w:pPr>
      <w:r>
        <w:t xml:space="preserve">This Literature Review underscores the multifaceted role of "Musician" in "Bangladesh Dhaka" as cultural custodians, innovators, and agents of social change. While challenges persist, the resilience of Dhaka’s musicians and their embrace of technology offer hope for a more inclusive and sustainable future. Continued academic attention to this topic is essential to ensure that the voices of Bangladesh’s musical heritage remain vibrant in an ever-changing world.</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Bangladesh Dhaka</dc:title>
  <dc:creator/>
  <dc:language>en</dc:language>
  <cp:keywords/>
  <dcterms:created xsi:type="dcterms:W3CDTF">2026-07-24T13:16:52Z</dcterms:created>
  <dcterms:modified xsi:type="dcterms:W3CDTF">2026-07-24T13:16:52Z</dcterms:modified>
</cp:coreProperties>
</file>

<file path=docProps/custom.xml><?xml version="1.0" encoding="utf-8"?>
<Properties xmlns="http://schemas.openxmlformats.org/officeDocument/2006/custom-properties" xmlns:vt="http://schemas.openxmlformats.org/officeDocument/2006/docPropsVTypes"/>
</file>