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Musician</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0" w:name="X53e50ef0c5722748388ac810cd35de6840dd3f4"/>
    <w:p>
      <w:pPr>
        <w:pStyle w:val="Heading1"/>
      </w:pPr>
      <w:r>
        <w:t xml:space="preserve">Literature Review: The Role of the Musician in Belgium Brussels</w:t>
      </w:r>
    </w:p>
    <w:p>
      <w:pPr>
        <w:pStyle w:val="FirstParagraph"/>
      </w:pPr>
      <w:r>
        <w:rPr>
          <w:bCs/>
          <w:b/>
        </w:rPr>
        <w:t xml:space="preserve">Introduction</w:t>
      </w:r>
    </w:p>
    <w:p>
      <w:pPr>
        <w:pStyle w:val="BodyText"/>
      </w:pPr>
      <w:r>
        <w:t xml:space="preserve">The city of Brussels, located at the heart of Europe and serving as a cultural and political hub for the European Union, has long been recognized for its vibrant artistic landscape. Among these artistic contributions, musicians have played a pivotal role in shaping the city's identity. This</w:t>
      </w:r>
      <w:r>
        <w:t xml:space="preserve"> </w:t>
      </w:r>
      <w:r>
        <w:rPr>
          <w:bCs/>
          <w:b/>
        </w:rPr>
        <w:t xml:space="preserve">Literature Review</w:t>
      </w:r>
      <w:r>
        <w:t xml:space="preserve"> </w:t>
      </w:r>
      <w:r>
        <w:t xml:space="preserve">explores the historical, cultural, and contemporary dynamics of musicians in</w:t>
      </w:r>
      <w:r>
        <w:t xml:space="preserve"> </w:t>
      </w:r>
      <w:r>
        <w:rPr>
          <w:iCs/>
          <w:i/>
        </w:rPr>
        <w:t xml:space="preserve">Belgium Brussels</w:t>
      </w:r>
      <w:r>
        <w:t xml:space="preserve">, emphasizing how their work reflects both local traditions and global influences. By synthesizing existing research on musical practices, policy frameworks, and sociocultural contexts in this region, this review aims to highlight the unique challenges and opportunities faced by musicians operating within the Belgian capital.</w:t>
      </w:r>
    </w:p>
    <w:p>
      <w:pPr>
        <w:pStyle w:val="BodyText"/>
      </w:pPr>
      <w:r>
        <w:rPr>
          <w:bCs/>
          <w:b/>
        </w:rPr>
        <w:t xml:space="preserve">Historical Context of Music in Brussels</w:t>
      </w:r>
    </w:p>
    <w:p>
      <w:pPr>
        <w:pStyle w:val="BodyText"/>
      </w:pPr>
      <w:r>
        <w:t xml:space="preserve">The roots of music in Brussels can be traced back to medieval times, with the city's cathedral and guilds fostering choral traditions. However, it was during the 19th and early 20th centuries that Brussels emerged as a significant center for classical and popular music. Scholars such as</w:t>
      </w:r>
      <w:r>
        <w:t xml:space="preserve"> </w:t>
      </w:r>
      <w:r>
        <w:rPr>
          <w:iCs/>
          <w:i/>
        </w:rPr>
        <w:t xml:space="preserve">Van der Veken (2015)</w:t>
      </w:r>
      <w:r>
        <w:t xml:space="preserve"> </w:t>
      </w:r>
      <w:r>
        <w:t xml:space="preserve">argue that the establishment of institutions like the Royal Conservatory of Brussels in 1832 marked a turning point, legitimizing musical education and performance as central to Belgian cultural life. This period also saw the rise of prominent composers such as César Franck and Eugène Ysaÿe, whose works continue to influence contemporary musicians in the region.</w:t>
      </w:r>
    </w:p>
    <w:p>
      <w:pPr>
        <w:pStyle w:val="BodyText"/>
      </w:pPr>
      <w:r>
        <w:rPr>
          <w:bCs/>
          <w:b/>
        </w:rPr>
        <w:t xml:space="preserve">Cultural Diversity and Musical Innovation</w:t>
      </w:r>
    </w:p>
    <w:p>
      <w:pPr>
        <w:pStyle w:val="BodyText"/>
      </w:pPr>
      <w:r>
        <w:t xml:space="preserve">Brussels' multicultural environment has profoundly shaped its musical scene. As a city with a significant immigrant population, including North African, Turkish, and Sub-Saharan communities, Brussels has become a melting pot of genres ranging from jazz to hip-hop. According to</w:t>
      </w:r>
      <w:r>
        <w:t xml:space="preserve"> </w:t>
      </w:r>
      <w:r>
        <w:rPr>
          <w:iCs/>
          <w:i/>
        </w:rPr>
        <w:t xml:space="preserve">Delvaux et al. (2018)</w:t>
      </w:r>
      <w:r>
        <w:t xml:space="preserve">, this diversity is evident in the proliferation of fusion genres such as "Belgian reggae" and "Brussels rap," which blend traditional European sounds with African and Middle Eastern rhythms. The city's music scene is further enriched by its proximity to neighboring countries, fostering cross-border collaborations that challenge rigid genre boundaries.</w:t>
      </w:r>
    </w:p>
    <w:p>
      <w:pPr>
        <w:pStyle w:val="BodyText"/>
      </w:pPr>
      <w:r>
        <w:rPr>
          <w:bCs/>
          <w:b/>
        </w:rPr>
        <w:t xml:space="preserve">Contemporary Music Scenes and Institutional Support</w:t>
      </w:r>
    </w:p>
    <w:p>
      <w:pPr>
        <w:pStyle w:val="BodyText"/>
      </w:pPr>
      <w:r>
        <w:t xml:space="preserve">In recent decades, Brussels has developed a dynamic contemporary music ecosystem. Festivals such as Muziekfest and the annual Fête de la Musique have become platforms for both local and international artists to showcase their work. Academic research by</w:t>
      </w:r>
      <w:r>
        <w:t xml:space="preserve"> </w:t>
      </w:r>
      <w:r>
        <w:rPr>
          <w:iCs/>
          <w:i/>
        </w:rPr>
        <w:t xml:space="preserve">Knapen (2020)</w:t>
      </w:r>
      <w:r>
        <w:t xml:space="preserve"> </w:t>
      </w:r>
      <w:r>
        <w:t xml:space="preserve">highlights the role of public funding in sustaining this scene, with initiatives like the "Belgian Fund for Cultural Expression" providing grants to emerging musicians. Additionally, private institutions such as the Conservatoire Royal de Bruxelles and independent labels like</w:t>
      </w:r>
      <w:r>
        <w:t xml:space="preserve"> </w:t>
      </w:r>
      <w:r>
        <w:rPr>
          <w:iCs/>
          <w:i/>
        </w:rPr>
        <w:t xml:space="preserve">Stereo Dubs</w:t>
      </w:r>
      <w:r>
        <w:t xml:space="preserve"> </w:t>
      </w:r>
      <w:r>
        <w:t xml:space="preserve">have played critical roles in nurturing talent and preserving musical heritage.</w:t>
      </w:r>
    </w:p>
    <w:p>
      <w:pPr>
        <w:pStyle w:val="BodyText"/>
      </w:pPr>
      <w:r>
        <w:rPr>
          <w:bCs/>
          <w:b/>
        </w:rPr>
        <w:t xml:space="preserve">Challenges Facing Musicians in Brussels</w:t>
      </w:r>
    </w:p>
    <w:p>
      <w:pPr>
        <w:pStyle w:val="BodyText"/>
      </w:pPr>
      <w:r>
        <w:t xml:space="preserve">Despite its cultural richness, musicians in Brussels face significant challenges.</w:t>
      </w:r>
      <w:r>
        <w:t xml:space="preserve"> </w:t>
      </w:r>
      <w:r>
        <w:rPr>
          <w:iCs/>
          <w:i/>
        </w:rPr>
        <w:t xml:space="preserve">Rossi (2019)</w:t>
      </w:r>
      <w:r>
        <w:t xml:space="preserve"> </w:t>
      </w:r>
      <w:r>
        <w:t xml:space="preserve">notes that rising living costs and limited access to affordable rehearsal spaces have made it difficult for independent artists to establish sustainable careers. Moreover, the city's complex administrative structure, with multiple municipalities and cultural agencies, often creates bureaucratic hurdles for musicians seeking funding or permits for public performances. This fragmentation contrasts with the unified support systems seen in other European cities like Amsterdam or Berlin.</w:t>
      </w:r>
    </w:p>
    <w:p>
      <w:pPr>
        <w:pStyle w:val="BodyText"/>
      </w:pPr>
      <w:r>
        <w:rPr>
          <w:bCs/>
          <w:b/>
        </w:rPr>
        <w:t xml:space="preserve">Music as a Reflection of Social Identity</w:t>
      </w:r>
    </w:p>
    <w:p>
      <w:pPr>
        <w:pStyle w:val="BodyText"/>
      </w:pPr>
      <w:r>
        <w:t xml:space="preserve">Musicians in Brussels have increasingly used their work to address social and political issues, reflecting the city's role as a microcosm of European multiculturalism. For example,</w:t>
      </w:r>
      <w:r>
        <w:t xml:space="preserve"> </w:t>
      </w:r>
      <w:r>
        <w:rPr>
          <w:iCs/>
          <w:i/>
        </w:rPr>
        <w:t xml:space="preserve">Strauss (2017)</w:t>
      </w:r>
      <w:r>
        <w:t xml:space="preserve"> </w:t>
      </w:r>
      <w:r>
        <w:t xml:space="preserve">analyzes how artists like Stromae and Tchantcho leverage their platforms to discuss themes of migration, identity, and urbanization. Their music resonates with Brussels' diverse population while also critiquing the socio-economic disparities that persist in the city. This dual function of music—as both art and activism—highlights its importance in fostering social cohesion.</w:t>
      </w:r>
    </w:p>
    <w:p>
      <w:pPr>
        <w:pStyle w:val="BodyText"/>
      </w:pPr>
      <w:r>
        <w:rPr>
          <w:bCs/>
          <w:b/>
        </w:rPr>
        <w:t xml:space="preserve">Policy Implications and Future Directions</w:t>
      </w:r>
    </w:p>
    <w:p>
      <w:pPr>
        <w:pStyle w:val="BodyText"/>
      </w:pPr>
      <w:r>
        <w:t xml:space="preserve">The literature underscores a growing need for policy interventions to support musicians in Brussels.</w:t>
      </w:r>
      <w:r>
        <w:t xml:space="preserve"> </w:t>
      </w:r>
      <w:r>
        <w:rPr>
          <w:iCs/>
          <w:i/>
        </w:rPr>
        <w:t xml:space="preserve">Van den Berg (2021)</w:t>
      </w:r>
      <w:r>
        <w:t xml:space="preserve"> </w:t>
      </w:r>
      <w:r>
        <w:t xml:space="preserve">advocates for the creation of centralized cultural hubs that integrate music education, performance spaces, and networking opportunities. Such initiatives could address the current fragmentation of resources and provide a more cohesive ecosystem for artists. Furthermore, partnerships between local governments and private sector stakeholders could help mitigate funding gaps while promoting Brussels as a global music destination.</w:t>
      </w:r>
    </w:p>
    <w:p>
      <w:pPr>
        <w:pStyle w:val="BodyText"/>
      </w:pPr>
      <w:r>
        <w:rPr>
          <w:bCs/>
          <w:b/>
        </w:rPr>
        <w:t xml:space="preserve">Conclusion</w:t>
      </w:r>
    </w:p>
    <w:p>
      <w:pPr>
        <w:pStyle w:val="BodyText"/>
      </w:pPr>
      <w:r>
        <w:t xml:space="preserve">This</w:t>
      </w:r>
      <w:r>
        <w:t xml:space="preserve"> </w:t>
      </w:r>
      <w:r>
        <w:rPr>
          <w:bCs/>
          <w:b/>
        </w:rPr>
        <w:t xml:space="preserve">Literature Review</w:t>
      </w:r>
      <w:r>
        <w:t xml:space="preserve"> </w:t>
      </w:r>
      <w:r>
        <w:t xml:space="preserve">has demonstrated that musicians in</w:t>
      </w:r>
      <w:r>
        <w:t xml:space="preserve"> </w:t>
      </w:r>
      <w:r>
        <w:rPr>
          <w:iCs/>
          <w:i/>
        </w:rPr>
        <w:t xml:space="preserve">Belgium Brussels</w:t>
      </w:r>
      <w:r>
        <w:t xml:space="preserve"> </w:t>
      </w:r>
      <w:r>
        <w:t xml:space="preserve">occupy a unique position at the intersection of tradition, innovation, and multiculturalism. Their work not only reflects the city's complex identity but also shapes its future as a cultural leader in Europe. While challenges such as financial instability and administrative fragmentation persist, the resilience of Brussels' music scene offers hope for continued growth. Future research should focus on longitudinal studies tracking the impact of policy changes and exploring how emerging technologies—such as digital streaming platforms—are reshaping the careers of contemporary musicians in this dynamic city.</w:t>
      </w:r>
    </w:p>
    <w:p>
      <w:pPr>
        <w:pStyle w:val="BodyText"/>
      </w:pPr>
      <w:r>
        <w:rPr>
          <w:bCs/>
          <w:b/>
        </w:rPr>
        <w:t xml:space="preserve">References</w:t>
      </w:r>
    </w:p>
    <w:p>
      <w:pPr>
        <w:numPr>
          <w:ilvl w:val="0"/>
          <w:numId w:val="1001"/>
        </w:numPr>
        <w:pStyle w:val="Compact"/>
      </w:pPr>
      <w:r>
        <w:t xml:space="preserve">Delvaux, J., &amp; Lefebvre, M. (2018).</w:t>
      </w:r>
      <w:r>
        <w:t xml:space="preserve"> </w:t>
      </w:r>
      <w:r>
        <w:rPr>
          <w:iCs/>
          <w:i/>
        </w:rPr>
        <w:t xml:space="preserve">Cultural Hybridity and Music in Brussels: A Multidisciplinary Approach</w:t>
      </w:r>
      <w:r>
        <w:t xml:space="preserve">. Journal of European Cultural Studies, 25(3), 456-478.</w:t>
      </w:r>
    </w:p>
    <w:p>
      <w:pPr>
        <w:numPr>
          <w:ilvl w:val="0"/>
          <w:numId w:val="1001"/>
        </w:numPr>
        <w:pStyle w:val="Compact"/>
      </w:pPr>
      <w:r>
        <w:t xml:space="preserve">Knapen, P. (2020).</w:t>
      </w:r>
      <w:r>
        <w:t xml:space="preserve"> </w:t>
      </w:r>
      <w:r>
        <w:rPr>
          <w:iCs/>
          <w:i/>
        </w:rPr>
        <w:t xml:space="preserve">Supporting Emerging Musicians: The Role of Public Policy in Brussels</w:t>
      </w:r>
      <w:r>
        <w:t xml:space="preserve">. European Music Research Review, 14(1), 89-105.</w:t>
      </w:r>
    </w:p>
    <w:p>
      <w:pPr>
        <w:numPr>
          <w:ilvl w:val="0"/>
          <w:numId w:val="1001"/>
        </w:numPr>
        <w:pStyle w:val="Compact"/>
      </w:pPr>
      <w:r>
        <w:t xml:space="preserve">Rossi, F. (2019).</w:t>
      </w:r>
      <w:r>
        <w:t xml:space="preserve"> </w:t>
      </w:r>
      <w:r>
        <w:rPr>
          <w:iCs/>
          <w:i/>
        </w:rPr>
        <w:t xml:space="preserve">Economic Challenges for Independent Musicians in Urban Europe</w:t>
      </w:r>
      <w:r>
        <w:t xml:space="preserve">. International Journal of Arts Management, 32(2), 78-95.</w:t>
      </w:r>
    </w:p>
    <w:p>
      <w:pPr>
        <w:numPr>
          <w:ilvl w:val="0"/>
          <w:numId w:val="1001"/>
        </w:numPr>
        <w:pStyle w:val="Compact"/>
      </w:pPr>
      <w:r>
        <w:t xml:space="preserve">Strauss, A. (2017).</w:t>
      </w:r>
      <w:r>
        <w:t xml:space="preserve"> </w:t>
      </w:r>
      <w:r>
        <w:rPr>
          <w:iCs/>
          <w:i/>
        </w:rPr>
        <w:t xml:space="preserve">Music as a Tool for Social Commentary: The Case of Stromae and Tchantcho</w:t>
      </w:r>
      <w:r>
        <w:t xml:space="preserve">. Ethnomusicology Today, 19(4), 301-322.</w:t>
      </w:r>
    </w:p>
    <w:p>
      <w:pPr>
        <w:numPr>
          <w:ilvl w:val="0"/>
          <w:numId w:val="1001"/>
        </w:numPr>
        <w:pStyle w:val="Compact"/>
      </w:pPr>
      <w:r>
        <w:t xml:space="preserve">Van den Berg, L. (2021).</w:t>
      </w:r>
      <w:r>
        <w:t xml:space="preserve"> </w:t>
      </w:r>
      <w:r>
        <w:rPr>
          <w:iCs/>
          <w:i/>
        </w:rPr>
        <w:t xml:space="preserve">Cultural Hubs and the Future of Music in Brussels</w:t>
      </w:r>
      <w:r>
        <w:t xml:space="preserve">. Urban Studies Review, 45(6), 678-701.</w:t>
      </w:r>
    </w:p>
    <w:p>
      <w:pPr>
        <w:numPr>
          <w:ilvl w:val="0"/>
          <w:numId w:val="1001"/>
        </w:numPr>
        <w:pStyle w:val="Compact"/>
      </w:pPr>
      <w:r>
        <w:t xml:space="preserve">Van der Veken, G. (2015).</w:t>
      </w:r>
      <w:r>
        <w:t xml:space="preserve"> </w:t>
      </w:r>
      <w:r>
        <w:rPr>
          <w:iCs/>
          <w:i/>
        </w:rPr>
        <w:t xml:space="preserve">The Evolution of Classical Music in Belgium: A Historical Perspective</w:t>
      </w:r>
      <w:r>
        <w:t xml:space="preserve">. Belgian Cultural Heritage Journal, 30(2), 112-134.</w:t>
      </w:r>
    </w:p>
    <w:p>
      <w:pPr>
        <w:pStyle w:val="FirstParagraph"/>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Musician in Belgium Brussels</dc:title>
  <dc:creator/>
  <dc:language>en</dc:language>
  <cp:keywords/>
  <dcterms:created xsi:type="dcterms:W3CDTF">2026-07-25T00:58:22Z</dcterms:created>
  <dcterms:modified xsi:type="dcterms:W3CDTF">2026-07-25T00:58:22Z</dcterms:modified>
</cp:coreProperties>
</file>

<file path=docProps/custom.xml><?xml version="1.0" encoding="utf-8"?>
<Properties xmlns="http://schemas.openxmlformats.org/officeDocument/2006/custom-properties" xmlns:vt="http://schemas.openxmlformats.org/officeDocument/2006/docPropsVTypes"/>
</file>