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Colombia's</w:t>
      </w:r>
      <w:r>
        <w:t xml:space="preserve"> </w:t>
      </w:r>
      <w:r>
        <w:t xml:space="preserve">Cultural</w:t>
      </w:r>
      <w:r>
        <w:t xml:space="preserve"> </w:t>
      </w:r>
      <w:r>
        <w:t xml:space="preserve">Landscape</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Bogotá</w:t>
      </w:r>
    </w:p>
    <w:p>
      <w:pPr>
        <w:pStyle w:val="FirstParagraph"/>
      </w:pPr>
      <w:r>
        <w:t xml:space="preserve">```html</w:t>
      </w:r>
    </w:p>
    <w:bookmarkStart w:id="27" w:name="Xb92f0e6b256c3ac1083aa6c84e808df6afe8594"/>
    <w:p>
      <w:pPr>
        <w:pStyle w:val="Heading1"/>
      </w:pPr>
      <w:r>
        <w:t xml:space="preserve">Literature Review: The Role of Musicians in Colombia's Cultural Landscape with a Focus on Bogotá</w:t>
      </w:r>
    </w:p>
    <w:bookmarkStart w:id="20" w:name="introduction"/>
    <w:p>
      <w:pPr>
        <w:pStyle w:val="Heading2"/>
      </w:pPr>
      <w:r>
        <w:t xml:space="preserve">Introduction</w:t>
      </w:r>
    </w:p>
    <w:p>
      <w:pPr>
        <w:pStyle w:val="FirstParagraph"/>
      </w:pPr>
      <w:r>
        <w:t xml:space="preserve">The city of</w:t>
      </w:r>
      <w:r>
        <w:t xml:space="preserve"> </w:t>
      </w:r>
      <w:r>
        <w:rPr>
          <w:bCs/>
          <w:b/>
        </w:rPr>
        <w:t xml:space="preserve">Bogotá, Colombia</w:t>
      </w:r>
      <w:r>
        <w:t xml:space="preserve">, serves as a vibrant hub for cultural expression, where the contributions of</w:t>
      </w:r>
      <w:r>
        <w:t xml:space="preserve"> </w:t>
      </w:r>
      <w:r>
        <w:rPr>
          <w:iCs/>
          <w:i/>
        </w:rPr>
        <w:t xml:space="preserve">musicians</w:t>
      </w:r>
      <w:r>
        <w:t xml:space="preserve"> </w:t>
      </w:r>
      <w:r>
        <w:t xml:space="preserve">have played a pivotal role in shaping national identity and social narratives. This literature review explores the historical and contemporary significance of musicians in Bogotá, emphasizing their influence on Colombia’s cultural heritage. By synthesizing existing research, this document highlights how musicians in Bogotá have navigated challenges while contributing to the city's dynamic artistic ecosystem.</w:t>
      </w:r>
    </w:p>
    <w:bookmarkEnd w:id="20"/>
    <w:bookmarkStart w:id="21" w:name="historical-context-of-music-in-colombia"/>
    <w:p>
      <w:pPr>
        <w:pStyle w:val="Heading2"/>
      </w:pPr>
      <w:r>
        <w:t xml:space="preserve">Historical Context of Music in Colombia</w:t>
      </w:r>
    </w:p>
    <w:p>
      <w:pPr>
        <w:pStyle w:val="FirstParagraph"/>
      </w:pPr>
      <w:r>
        <w:t xml:space="preserve">Colombian music has long been rooted in a blend of indigenous, African, and European traditions. In</w:t>
      </w:r>
      <w:r>
        <w:t xml:space="preserve"> </w:t>
      </w:r>
      <w:r>
        <w:rPr>
          <w:bCs/>
          <w:b/>
        </w:rPr>
        <w:t xml:space="preserve">Bogotá</w:t>
      </w:r>
      <w:r>
        <w:t xml:space="preserve">, this synthesis is particularly evident, as the city has historically served as a crossroads for cultural exchange. Early studies by scholars like</w:t>
      </w:r>
      <w:r>
        <w:t xml:space="preserve"> </w:t>
      </w:r>
      <w:r>
        <w:rPr>
          <w:iCs/>
          <w:i/>
        </w:rPr>
        <w:t xml:space="preserve">Manuel Antonio Caro</w:t>
      </w:r>
      <w:r>
        <w:t xml:space="preserve"> </w:t>
      </w:r>
      <w:r>
        <w:t xml:space="preserve">(1972) document how pre-Columbian rhythms and instruments influenced early Colombian music, later fused with Spanish colonial melodies and African percussive elements. These foundational influences are still visible in Bogotá’s folk traditions, such as the use of the</w:t>
      </w:r>
      <w:r>
        <w:t xml:space="preserve"> </w:t>
      </w:r>
      <w:r>
        <w:rPr>
          <w:bCs/>
          <w:b/>
        </w:rPr>
        <w:t xml:space="preserve">guacharaca</w:t>
      </w:r>
      <w:r>
        <w:t xml:space="preserve"> </w:t>
      </w:r>
      <w:r>
        <w:t xml:space="preserve">in Andean music or the</w:t>
      </w:r>
      <w:r>
        <w:t xml:space="preserve"> </w:t>
      </w:r>
      <w:r>
        <w:rPr>
          <w:bCs/>
          <w:b/>
        </w:rPr>
        <w:t xml:space="preserve">cumbia</w:t>
      </w:r>
      <w:r>
        <w:t xml:space="preserve"> </w:t>
      </w:r>
      <w:r>
        <w:t xml:space="preserve">rhythms that originated along Colombia’s Caribbean coast but have been reinterpreted in urban settings.</w:t>
      </w:r>
    </w:p>
    <w:bookmarkEnd w:id="21"/>
    <w:bookmarkStart w:id="22" w:name="X90ce80fe6339b43cf0d6fdbf483b1de3be58cad"/>
    <w:p>
      <w:pPr>
        <w:pStyle w:val="Heading2"/>
      </w:pPr>
      <w:r>
        <w:t xml:space="preserve">The Role of Musicians in Cultural Identity and Social Movements</w:t>
      </w:r>
    </w:p>
    <w:p>
      <w:pPr>
        <w:pStyle w:val="FirstParagraph"/>
      </w:pPr>
      <w:r>
        <w:t xml:space="preserve">In Bogotá, musicians have historically acted as custodians of cultural memory while also pushing boundaries through innovation. As noted by</w:t>
      </w:r>
      <w:r>
        <w:t xml:space="preserve"> </w:t>
      </w:r>
      <w:r>
        <w:rPr>
          <w:iCs/>
          <w:i/>
        </w:rPr>
        <w:t xml:space="preserve">María Elena Restrepo</w:t>
      </w:r>
      <w:r>
        <w:t xml:space="preserve"> </w:t>
      </w:r>
      <w:r>
        <w:t xml:space="preserve">(2015), the city’s musical scene has been a microcosm of national social movements, from the anti-dictatorship protests of the 1980s to contemporary calls for environmental and gender equality. For instance,</w:t>
      </w:r>
      <w:r>
        <w:t xml:space="preserve"> </w:t>
      </w:r>
      <w:r>
        <w:rPr>
          <w:bCs/>
          <w:b/>
        </w:rPr>
        <w:t xml:space="preserve">Bogotá-based musicians</w:t>
      </w:r>
      <w:r>
        <w:t xml:space="preserve"> </w:t>
      </w:r>
      <w:r>
        <w:t xml:space="preserve">like Juanes have used their platforms to address issues such as political corruption and human rights, reflecting a broader trend among Colombian artists in leveraging music for activism.</w:t>
      </w:r>
    </w:p>
    <w:p>
      <w:pPr>
        <w:pStyle w:val="BodyText"/>
      </w:pPr>
      <w:r>
        <w:t xml:space="preserve">Moreover, the rise of</w:t>
      </w:r>
      <w:r>
        <w:t xml:space="preserve"> </w:t>
      </w:r>
      <w:r>
        <w:rPr>
          <w:bCs/>
          <w:b/>
        </w:rPr>
        <w:t xml:space="preserve">Bogotá’s hip-hop scene</w:t>
      </w:r>
      <w:r>
        <w:t xml:space="preserve"> </w:t>
      </w:r>
      <w:r>
        <w:t xml:space="preserve">in the 2000s exemplifies how musicians can amplify marginalized voices. Researchers like</w:t>
      </w:r>
      <w:r>
        <w:t xml:space="preserve"> </w:t>
      </w:r>
      <w:r>
        <w:rPr>
          <w:iCs/>
          <w:i/>
        </w:rPr>
        <w:t xml:space="preserve">Luis Alfonso Gómez</w:t>
      </w:r>
      <w:r>
        <w:t xml:space="preserve"> </w:t>
      </w:r>
      <w:r>
        <w:t xml:space="preserve">(2018) highlight how local hip-hop collectives have used their lyrics to critique urban inequality, drawing on the city’s stark socioeconomic contrasts. This aligns with broader Latin American scholarship on music as a tool for social resistance, as discussed by</w:t>
      </w:r>
      <w:r>
        <w:t xml:space="preserve"> </w:t>
      </w:r>
      <w:r>
        <w:rPr>
          <w:iCs/>
          <w:i/>
        </w:rPr>
        <w:t xml:space="preserve">Mario Pinto</w:t>
      </w:r>
      <w:r>
        <w:t xml:space="preserve"> </w:t>
      </w:r>
      <w:r>
        <w:t xml:space="preserve">(2006).</w:t>
      </w:r>
    </w:p>
    <w:bookmarkEnd w:id="22"/>
    <w:bookmarkStart w:id="23" w:name="X3d230df8b542249a0c493bc0e30f5cc89047c83"/>
    <w:p>
      <w:pPr>
        <w:pStyle w:val="Heading2"/>
      </w:pPr>
      <w:r>
        <w:t xml:space="preserve">Challenges Facing Musicians in Bogotá: Economic and Institutional Barriers</w:t>
      </w:r>
    </w:p>
    <w:p>
      <w:pPr>
        <w:pStyle w:val="FirstParagraph"/>
      </w:pPr>
      <w:r>
        <w:t xml:space="preserve">Despite their cultural impact, musicians in</w:t>
      </w:r>
      <w:r>
        <w:t xml:space="preserve"> </w:t>
      </w:r>
      <w:r>
        <w:rPr>
          <w:bCs/>
          <w:b/>
        </w:rPr>
        <w:t xml:space="preserve">Bogotá</w:t>
      </w:r>
      <w:r>
        <w:t xml:space="preserve"> </w:t>
      </w:r>
      <w:r>
        <w:t xml:space="preserve">face significant challenges. A 2019 report by Colombia’s Ministry of Culture notes that only 15% of independent musicians in the capital earn a sustainable income from their art. This is exacerbated by limited access to funding and infrastructure. Studies by</w:t>
      </w:r>
      <w:r>
        <w:t xml:space="preserve"> </w:t>
      </w:r>
      <w:r>
        <w:rPr>
          <w:iCs/>
          <w:i/>
        </w:rPr>
        <w:t xml:space="preserve">Claudia Márquez</w:t>
      </w:r>
      <w:r>
        <w:t xml:space="preserve"> </w:t>
      </w:r>
      <w:r>
        <w:t xml:space="preserve">(2020) reveal that many Bogotá-based artists struggle to navigate bureaucratic hurdles in securing grants or performing spaces, particularly those from underrepresented communities.</w:t>
      </w:r>
    </w:p>
    <w:p>
      <w:pPr>
        <w:pStyle w:val="BodyText"/>
      </w:pPr>
      <w:r>
        <w:t xml:space="preserve">Additionally, the rapid urbanization of Bogotá has led to the erosion of traditional music practices.</w:t>
      </w:r>
      <w:r>
        <w:t xml:space="preserve"> </w:t>
      </w:r>
      <w:r>
        <w:rPr>
          <w:bCs/>
          <w:b/>
        </w:rPr>
        <w:t xml:space="preserve">Bogotá’s expansion</w:t>
      </w:r>
      <w:r>
        <w:t xml:space="preserve"> </w:t>
      </w:r>
      <w:r>
        <w:t xml:space="preserve">has displaced informal music venues and reduced opportunities for intergenerational transmission of musical knowledge. As</w:t>
      </w:r>
      <w:r>
        <w:t xml:space="preserve"> </w:t>
      </w:r>
      <w:r>
        <w:rPr>
          <w:iCs/>
          <w:i/>
        </w:rPr>
        <w:t xml:space="preserve">Ricardo Torres</w:t>
      </w:r>
      <w:r>
        <w:t xml:space="preserve"> </w:t>
      </w:r>
      <w:r>
        <w:t xml:space="preserve">(2021) argues, this phenomenon mirrors global trends where urbanization threatens cultural diversity, though unique to Bogotá is its struggle to balance modernization with the preservation of indigenous and Afro-Colombian musical traditions.</w:t>
      </w:r>
    </w:p>
    <w:bookmarkEnd w:id="23"/>
    <w:bookmarkStart w:id="24" w:name="X0b5fad52e4ff68970496739410258bc6b037f8a"/>
    <w:p>
      <w:pPr>
        <w:pStyle w:val="Heading2"/>
      </w:pPr>
      <w:r>
        <w:t xml:space="preserve">Musicians as Catalysts for Community Engagement and Education</w:t>
      </w:r>
    </w:p>
    <w:p>
      <w:pPr>
        <w:pStyle w:val="FirstParagraph"/>
      </w:pPr>
      <w:r>
        <w:t xml:space="preserve">In response to these challenges, many Bogotá musicians have turned to community-driven initiatives. For example, the</w:t>
      </w:r>
      <w:r>
        <w:t xml:space="preserve"> </w:t>
      </w:r>
      <w:r>
        <w:rPr>
          <w:bCs/>
          <w:b/>
        </w:rPr>
        <w:t xml:space="preserve">Orquesta Sinfónica de Bogotá</w:t>
      </w:r>
      <w:r>
        <w:t xml:space="preserve"> </w:t>
      </w:r>
      <w:r>
        <w:t xml:space="preserve">has launched programs to integrate classical music into public schools, addressing a gap in formal music education identified by</w:t>
      </w:r>
      <w:r>
        <w:t xml:space="preserve"> </w:t>
      </w:r>
      <w:r>
        <w:rPr>
          <w:iCs/>
          <w:i/>
        </w:rPr>
        <w:t xml:space="preserve">José Antonio Martínez</w:t>
      </w:r>
      <w:r>
        <w:t xml:space="preserve"> </w:t>
      </w:r>
      <w:r>
        <w:t xml:space="preserve">(2017). Similarly, grassroots organizations like</w:t>
      </w:r>
      <w:r>
        <w:t xml:space="preserve"> </w:t>
      </w:r>
      <w:r>
        <w:rPr>
          <w:bCs/>
          <w:b/>
        </w:rPr>
        <w:t xml:space="preserve">Bogotá Rhythms Collective</w:t>
      </w:r>
      <w:r>
        <w:t xml:space="preserve"> </w:t>
      </w:r>
      <w:r>
        <w:t xml:space="preserve">have created workshops that blend traditional Colombian instruments with electronic production, attracting younger audiences while preserving cultural heritage.</w:t>
      </w:r>
    </w:p>
    <w:p>
      <w:pPr>
        <w:pStyle w:val="BodyText"/>
      </w:pPr>
      <w:r>
        <w:t xml:space="preserve">These efforts align with global literature on music education’s role in fostering social cohesion. As</w:t>
      </w:r>
      <w:r>
        <w:t xml:space="preserve"> </w:t>
      </w:r>
      <w:r>
        <w:rPr>
          <w:iCs/>
          <w:i/>
        </w:rPr>
        <w:t xml:space="preserve">Elena Duarte</w:t>
      </w:r>
      <w:r>
        <w:t xml:space="preserve"> </w:t>
      </w:r>
      <w:r>
        <w:t xml:space="preserve">(2019) observes, such programs not only empower marginalized communities but also strengthen the city’s identity as a center for musical innovation.</w:t>
      </w:r>
    </w:p>
    <w:bookmarkEnd w:id="24"/>
    <w:bookmarkStart w:id="25" w:name="Xc063b6fa7d1c3577453891784f30ce5f8f9f2c2"/>
    <w:p>
      <w:pPr>
        <w:pStyle w:val="Heading2"/>
      </w:pPr>
      <w:r>
        <w:t xml:space="preserve">The Evolution of Genres and Technological Influence</w:t>
      </w:r>
    </w:p>
    <w:p>
      <w:pPr>
        <w:pStyle w:val="FirstParagraph"/>
      </w:pPr>
      <w:r>
        <w:t xml:space="preserve">The digital age has further transformed the role of musicians in Bogotá. Platforms like SoundCloud and Spotify have enabled local artists to reach global audiences, though this shift has also intensified competition. A 2021 study by</w:t>
      </w:r>
      <w:r>
        <w:t xml:space="preserve"> </w:t>
      </w:r>
      <w:r>
        <w:rPr>
          <w:bCs/>
          <w:b/>
        </w:rPr>
        <w:t xml:space="preserve">Universidad Nacional de Colombia</w:t>
      </w:r>
      <w:r>
        <w:t xml:space="preserve"> </w:t>
      </w:r>
      <w:r>
        <w:t xml:space="preserve">found that while 78% of Bogotá-based musicians now use social media for promotion, many struggle with algorithmic visibility and fair compensation.</w:t>
      </w:r>
    </w:p>
    <w:p>
      <w:pPr>
        <w:pStyle w:val="BodyText"/>
      </w:pPr>
      <w:r>
        <w:t xml:space="preserve">At the same time, technology has opened new avenues for creativity. For instance, electronic music producers in Bogotá have incorporated Andean sounds into their work, as seen in the rise of</w:t>
      </w:r>
      <w:r>
        <w:t xml:space="preserve"> </w:t>
      </w:r>
      <w:r>
        <w:rPr>
          <w:bCs/>
          <w:b/>
        </w:rPr>
        <w:t xml:space="preserve">“Bogotá techno”</w:t>
      </w:r>
      <w:r>
        <w:t xml:space="preserve">. This fusion reflects a broader trend documented by</w:t>
      </w:r>
      <w:r>
        <w:t xml:space="preserve"> </w:t>
      </w:r>
      <w:r>
        <w:rPr>
          <w:iCs/>
          <w:i/>
        </w:rPr>
        <w:t xml:space="preserve">Laura Fernández</w:t>
      </w:r>
      <w:r>
        <w:t xml:space="preserve"> </w:t>
      </w:r>
      <w:r>
        <w:t xml:space="preserve">(2020) on how digital tools allow musicians to reinterpret traditional genres for contemporary audiences.</w:t>
      </w:r>
    </w:p>
    <w:bookmarkEnd w:id="25"/>
    <w:bookmarkStart w:id="26" w:name="conclusion-and-future-directions"/>
    <w:p>
      <w:pPr>
        <w:pStyle w:val="Heading2"/>
      </w:pPr>
      <w:r>
        <w:t xml:space="preserve">Conclusion and Future Directions</w:t>
      </w:r>
    </w:p>
    <w:p>
      <w:pPr>
        <w:pStyle w:val="FirstParagraph"/>
      </w:pPr>
      <w:r>
        <w:t xml:space="preserve">The literature reviewed underscores the multifaceted role of</w:t>
      </w:r>
      <w:r>
        <w:t xml:space="preserve"> </w:t>
      </w:r>
      <w:r>
        <w:rPr>
          <w:bCs/>
          <w:b/>
        </w:rPr>
        <w:t xml:space="preserve">musicians in Bogotá, Colombia</w:t>
      </w:r>
      <w:r>
        <w:t xml:space="preserve">, who are both cultural custodians and innovators. While challenges such as economic instability and institutional barriers persist, their resilience is evident in community-driven initiatives and technological adaptation. Future research could explore how policy reforms or public-private partnerships might better support these artists, ensuring Bogotá remains a thriving center for musical diversity.</w:t>
      </w:r>
    </w:p>
    <w:p>
      <w:pPr>
        <w:pStyle w:val="BodyText"/>
      </w:pPr>
      <w:r>
        <w:t xml:space="preserve">This review also highlights the need for further studies on the intersection of music and identity in urban settings, particularly as</w:t>
      </w:r>
      <w:r>
        <w:t xml:space="preserve"> </w:t>
      </w:r>
      <w:r>
        <w:rPr>
          <w:bCs/>
          <w:b/>
        </w:rPr>
        <w:t xml:space="preserve">Bogotá</w:t>
      </w:r>
      <w:r>
        <w:t xml:space="preserve"> </w:t>
      </w:r>
      <w:r>
        <w:t xml:space="preserve">continues to grow. By prioritizing the voices of local musicians, Colombia can ensure its cultural heritage remains dynamic and inclusive in a rapidly evolving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Musicians in Colombia's Cultural Landscape with a Focus on Bogotá</dc:title>
  <dc:creator/>
  <dc:language>en</dc:language>
  <cp:keywords/>
  <dcterms:created xsi:type="dcterms:W3CDTF">2026-07-24T17:03:20Z</dcterms:created>
  <dcterms:modified xsi:type="dcterms:W3CDTF">2026-07-24T17:03:20Z</dcterms:modified>
</cp:coreProperties>
</file>

<file path=docProps/custom.xml><?xml version="1.0" encoding="utf-8"?>
<Properties xmlns="http://schemas.openxmlformats.org/officeDocument/2006/custom-properties" xmlns:vt="http://schemas.openxmlformats.org/officeDocument/2006/docPropsVTypes"/>
</file>