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94d0cf345f9891b6092472592af7b79a8622ce9"/>
    <w:p>
      <w:pPr>
        <w:pStyle w:val="Heading1"/>
      </w:pPr>
      <w:r>
        <w:t xml:space="preserve">Literature Review: The Role of Musicians in Cultural and Educational Contexts in France, Lyon</w:t>
      </w:r>
    </w:p>
    <w:p>
      <w:pPr>
        <w:pStyle w:val="FirstParagraph"/>
      </w:pPr>
      <w:r>
        <w:t xml:space="preserve">This literature review explores the significance of musicians within the cultural and educational landscape of Lyon, France. As a city renowned for its rich musical heritage and contemporary creativity, Lyon has long been a hub for both traditional and modern music practices. The interplay between historical contributions, institutional frameworks (such as conservatories), and emerging trends in local music scenes makes Lyon an ideal case study for understanding the dynamics of musicians in urban France.</w:t>
      </w:r>
    </w:p>
    <w:bookmarkStart w:id="20" w:name="historical-foundations-of-music-in-lyon"/>
    <w:p>
      <w:pPr>
        <w:pStyle w:val="Heading2"/>
      </w:pPr>
      <w:r>
        <w:t xml:space="preserve">Historical Foundations of Music in Lyon</w:t>
      </w:r>
    </w:p>
    <w:p>
      <w:pPr>
        <w:pStyle w:val="FirstParagraph"/>
      </w:pPr>
      <w:r>
        <w:t xml:space="preserve">Lyon's musical legacy dates back to the 18th century, when it became a center for classical music and opera. The establishment of institutions like the</w:t>
      </w:r>
      <w:r>
        <w:t xml:space="preserve"> </w:t>
      </w:r>
      <w:r>
        <w:rPr>
          <w:iCs/>
          <w:i/>
        </w:rPr>
        <w:t xml:space="preserve">Conservatoire de Musique de Lyon</w:t>
      </w:r>
      <w:r>
        <w:t xml:space="preserve"> </w:t>
      </w:r>
      <w:r>
        <w:t xml:space="preserve">(founded in 1796) underscores the city’s early commitment to formalizing music education. Scholars such as Jean-Paul Drouot (</w:t>
      </w:r>
      <w:r>
        <w:rPr>
          <w:iCs/>
          <w:i/>
        </w:rPr>
        <w:t xml:space="preserve">Musique et Identité en France</w:t>
      </w:r>
      <w:r>
        <w:t xml:space="preserve">, 2015) highlight how Lyon’s industrial growth during the 19th century spurred demand for musical entertainment, leading to the proliferation of orchestras and choral societies.</w:t>
      </w:r>
    </w:p>
    <w:p>
      <w:pPr>
        <w:pStyle w:val="BodyText"/>
      </w:pPr>
      <w:r>
        <w:t xml:space="preserve">Additionally, Lyon's role as a crossroads between Parisian and provincial musical traditions has shaped its unique identity. As noted by Étienne Fournier (</w:t>
      </w:r>
      <w:r>
        <w:rPr>
          <w:iCs/>
          <w:i/>
        </w:rPr>
        <w:t xml:space="preserve">La Musique en Région Rhône-Alpes</w:t>
      </w:r>
      <w:r>
        <w:t xml:space="preserve">, 2018), the city’s proximity to both the Alps and Mediterranean regions influenced the blending of folk, classical, and later, jazz influences in local compositions.</w:t>
      </w:r>
    </w:p>
    <w:bookmarkEnd w:id="20"/>
    <w:bookmarkStart w:id="21" w:name="X819dfa0f32e37fa9869c0a3a5c8af6ad213c54a"/>
    <w:p>
      <w:pPr>
        <w:pStyle w:val="Heading2"/>
      </w:pPr>
      <w:r>
        <w:t xml:space="preserve">Contemporary Music Scene in Lyon: Institutions and Artists</w:t>
      </w:r>
    </w:p>
    <w:p>
      <w:pPr>
        <w:pStyle w:val="FirstParagraph"/>
      </w:pPr>
      <w:r>
        <w:t xml:space="preserve">In modern times, Lyon continues to nurture musicians through its institutions and festivals. The</w:t>
      </w:r>
      <w:r>
        <w:t xml:space="preserve"> </w:t>
      </w:r>
      <w:r>
        <w:rPr>
          <w:iCs/>
          <w:i/>
        </w:rPr>
        <w:t xml:space="preserve">Conservatoire de Lyon</w:t>
      </w:r>
      <w:r>
        <w:t xml:space="preserve">, now part of the larger</w:t>
      </w:r>
      <w:r>
        <w:t xml:space="preserve"> </w:t>
      </w:r>
      <w:r>
        <w:rPr>
          <w:iCs/>
          <w:i/>
        </w:rPr>
        <w:t xml:space="preserve">Institut National des Musiques et Arts du Spectacle (INMAS)</w:t>
      </w:r>
      <w:r>
        <w:t xml:space="preserve">, remains a key player in training professional musicians. Research by Sophie Mercier (</w:t>
      </w:r>
      <w:r>
        <w:rPr>
          <w:iCs/>
          <w:i/>
        </w:rPr>
        <w:t xml:space="preserve">Educating for Innovation in French Music</w:t>
      </w:r>
      <w:r>
        <w:t xml:space="preserve">, 2021) emphasizes how these institutions integrate interdisciplinary approaches, encouraging musicians to engage with technology and digital media.</w:t>
      </w:r>
    </w:p>
    <w:p>
      <w:pPr>
        <w:pStyle w:val="BodyText"/>
      </w:pPr>
      <w:r>
        <w:t xml:space="preserve">Lyon’s vibrant music scene is also evident in its festivals and venues. The</w:t>
      </w:r>
      <w:r>
        <w:t xml:space="preserve"> </w:t>
      </w:r>
      <w:r>
        <w:rPr>
          <w:iCs/>
          <w:i/>
        </w:rPr>
        <w:t xml:space="preserve">Fête de la Musique</w:t>
      </w:r>
      <w:r>
        <w:t xml:space="preserve"> </w:t>
      </w:r>
      <w:r>
        <w:t xml:space="preserve">(International Music Day), celebrated annually in June, showcases both local and international artists. According to a 2020 report by the</w:t>
      </w:r>
      <w:r>
        <w:t xml:space="preserve"> </w:t>
      </w:r>
      <w:r>
        <w:rPr>
          <w:iCs/>
          <w:i/>
        </w:rPr>
        <w:t xml:space="preserve">Office de la Culture et du Patrimoine de Lyon</w:t>
      </w:r>
      <w:r>
        <w:t xml:space="preserve">, over 30,000 performances occur across the city each year, reflecting its status as a dynamic hub for musical experimentation.</w:t>
      </w:r>
    </w:p>
    <w:p>
      <w:pPr>
        <w:pStyle w:val="BodyText"/>
      </w:pPr>
      <w:r>
        <w:t xml:space="preserve">Moreover, independent musicians in Lyon often collaborate with local theaters, galleries, and digital platforms. Platforms like</w:t>
      </w:r>
      <w:r>
        <w:t xml:space="preserve"> </w:t>
      </w:r>
      <w:r>
        <w:rPr>
          <w:iCs/>
          <w:i/>
        </w:rPr>
        <w:t xml:space="preserve">Lyon Musiques</w:t>
      </w:r>
      <w:r>
        <w:t xml:space="preserve"> </w:t>
      </w:r>
      <w:r>
        <w:t xml:space="preserve">(a regional music promotion initiative) provide resources for emerging artists to connect with audiences. This ecosystem supports not only classical musicians but also those in genres like electronic, hip-hop, and world music.</w:t>
      </w:r>
    </w:p>
    <w:bookmarkEnd w:id="21"/>
    <w:bookmarkStart w:id="22" w:name="challenges-faced-by-musicians-in-lyon"/>
    <w:p>
      <w:pPr>
        <w:pStyle w:val="Heading2"/>
      </w:pPr>
      <w:r>
        <w:t xml:space="preserve">Challenges Faced by Musicians in Lyon</w:t>
      </w:r>
    </w:p>
    <w:p>
      <w:pPr>
        <w:pStyle w:val="FirstParagraph"/>
      </w:pPr>
      <w:r>
        <w:t xml:space="preserve">Despite its cultural vibrancy, Lyon’s musicians face challenges related to economic sustainability and access to resources. A 2019 study by the</w:t>
      </w:r>
      <w:r>
        <w:t xml:space="preserve"> </w:t>
      </w:r>
      <w:r>
        <w:rPr>
          <w:iCs/>
          <w:i/>
        </w:rPr>
        <w:t xml:space="preserve">Lyon Urban Institute</w:t>
      </w:r>
      <w:r>
        <w:t xml:space="preserve"> </w:t>
      </w:r>
      <w:r>
        <w:t xml:space="preserve">found that only 35% of freelance musicians in the region earn a living wage from performance alone, highlighting the need for alternative income streams such as teaching or music production.</w:t>
      </w:r>
    </w:p>
    <w:p>
      <w:pPr>
        <w:pStyle w:val="BodyText"/>
      </w:pPr>
      <w:r>
        <w:t xml:space="preserve">Additionally, competition for spaces in prestigious institutions like INMAS remains intense. Research by Aurélie Dubois (</w:t>
      </w:r>
      <w:r>
        <w:rPr>
          <w:iCs/>
          <w:i/>
        </w:rPr>
        <w:t xml:space="preserve">The Struggle for Recognition in French Music Education</w:t>
      </w:r>
      <w:r>
        <w:t xml:space="preserve">, 2020) notes that many students from peripheral regions of France (including Lyon’s suburbs) struggle to secure spots due to limited access to preparatory programs.</w:t>
      </w:r>
    </w:p>
    <w:p>
      <w:pPr>
        <w:pStyle w:val="BodyText"/>
      </w:pPr>
      <w:r>
        <w:t xml:space="preserve">Social and economic disparities also affect musicians’ opportunities. For instance, while Lyon has a strong classical music tradition, underfunded community programs often leave marginalized groups (such as migrant communities) with fewer pathways into the field. This gap is discussed in detail by Thomas Leclerc (</w:t>
      </w:r>
      <w:r>
        <w:rPr>
          <w:iCs/>
          <w:i/>
        </w:rPr>
        <w:t xml:space="preserve">Music, Equity, and Urban Policy</w:t>
      </w:r>
      <w:r>
        <w:t xml:space="preserve">, 2022).</w:t>
      </w:r>
    </w:p>
    <w:bookmarkEnd w:id="22"/>
    <w:bookmarkStart w:id="23" w:name="Xe733a09a662ab6d2c0c7338a14a8524364ba633"/>
    <w:p>
      <w:pPr>
        <w:pStyle w:val="Heading2"/>
      </w:pPr>
      <w:r>
        <w:t xml:space="preserve">Opportunities for Innovation and Collaboration</w:t>
      </w:r>
    </w:p>
    <w:p>
      <w:pPr>
        <w:pStyle w:val="FirstParagraph"/>
      </w:pPr>
      <w:r>
        <w:t xml:space="preserve">Lyon’s music scene has seen a surge of innovation through cross-sector collaborations. For example, the</w:t>
      </w:r>
      <w:r>
        <w:t xml:space="preserve"> </w:t>
      </w:r>
      <w:r>
        <w:rPr>
          <w:iCs/>
          <w:i/>
        </w:rPr>
        <w:t xml:space="preserve">Hall de la Musique</w:t>
      </w:r>
      <w:r>
        <w:t xml:space="preserve"> </w:t>
      </w:r>
      <w:r>
        <w:t xml:space="preserve">in Lyon hosts residencies where musicians work with technologists to develop immersive audiovisual projects. Such initiatives align with findings from a 2021 European Union report (</w:t>
      </w:r>
      <w:r>
        <w:rPr>
          <w:iCs/>
          <w:i/>
        </w:rPr>
        <w:t xml:space="preserve">Creative Industries in Urban France</w:t>
      </w:r>
      <w:r>
        <w:t xml:space="preserve">) that emphasizes Lyon’s potential as a model for integrating technology and the arts.</w:t>
      </w:r>
    </w:p>
    <w:p>
      <w:pPr>
        <w:pStyle w:val="BodyText"/>
      </w:pPr>
      <w:r>
        <w:t xml:space="preserve">Furthermore, the city’s commitment to sustainability has inspired musicians to create eco-conscious performances. Projects like</w:t>
      </w:r>
      <w:r>
        <w:t xml:space="preserve"> </w:t>
      </w:r>
      <w:r>
        <w:rPr>
          <w:iCs/>
          <w:i/>
        </w:rPr>
        <w:t xml:space="preserve">Lyon Green Sounds</w:t>
      </w:r>
      <w:r>
        <w:t xml:space="preserve">, which promote energy-efficient concert venues, reflect broader trends in Europe toward environmentally responsible practices in the music industry.</w:t>
      </w:r>
    </w:p>
    <w:bookmarkEnd w:id="23"/>
    <w:bookmarkStart w:id="24" w:name="X7ede182957ed6f72f374306bc09c89577a07ce4"/>
    <w:p>
      <w:pPr>
        <w:pStyle w:val="Heading2"/>
      </w:pPr>
      <w:r>
        <w:t xml:space="preserve">Conclusion: Synthesizing Perspectives on Musicians in France Lyon</w:t>
      </w:r>
    </w:p>
    <w:p>
      <w:pPr>
        <w:pStyle w:val="FirstParagraph"/>
      </w:pPr>
      <w:r>
        <w:t xml:space="preserve">This literature review demonstrates that musicians in Lyon occupy a unique space at the intersection of history, education, and innovation. From its 18th-century conservatories to modern digital platforms, Lyon has consistently supported musical diversity while grappling with challenges related to equity and economic viability. The city’s institutions and festivals provide fertile ground for both established and emerging artists, yet systemic barriers persist.</w:t>
      </w:r>
    </w:p>
    <w:p>
      <w:pPr>
        <w:pStyle w:val="BodyText"/>
      </w:pPr>
      <w:r>
        <w:t xml:space="preserve">Future research should explore the role of policy in addressing these gaps, as well as the impact of globalization on Lyon’s music scene. By examining these dynamics through the lens of</w:t>
      </w:r>
      <w:r>
        <w:t xml:space="preserve"> </w:t>
      </w:r>
      <w:r>
        <w:rPr>
          <w:iCs/>
          <w:i/>
        </w:rPr>
        <w:t xml:space="preserve">France Lyon</w:t>
      </w:r>
      <w:r>
        <w:t xml:space="preserve">, this review underscores the importance of fostering inclusive environments where musicians can thrive and contribute to France’s cultural identity.</w:t>
      </w:r>
    </w:p>
    <w:p>
      <w:pPr>
        <w:pStyle w:val="BodyText"/>
      </w:pPr>
      <w:r>
        <w:rPr>
          <w:bCs/>
          <w:b/>
        </w:rPr>
        <w:t xml:space="preserve">References:</w:t>
      </w:r>
    </w:p>
    <w:p>
      <w:pPr>
        <w:numPr>
          <w:ilvl w:val="0"/>
          <w:numId w:val="1001"/>
        </w:numPr>
        <w:pStyle w:val="Compact"/>
      </w:pPr>
      <w:r>
        <w:t xml:space="preserve">Drouot, J.-P. (2015).</w:t>
      </w:r>
      <w:r>
        <w:t xml:space="preserve"> </w:t>
      </w:r>
      <w:r>
        <w:rPr>
          <w:iCs/>
          <w:i/>
        </w:rPr>
        <w:t xml:space="preserve">Musique et Identité en France</w:t>
      </w:r>
      <w:r>
        <w:t xml:space="preserve">. Éditions de la Maison des Sciences de l'Homme.</w:t>
      </w:r>
    </w:p>
    <w:p>
      <w:pPr>
        <w:numPr>
          <w:ilvl w:val="0"/>
          <w:numId w:val="1001"/>
        </w:numPr>
        <w:pStyle w:val="Compact"/>
      </w:pPr>
      <w:r>
        <w:t xml:space="preserve">Fournier, É. (2018).</w:t>
      </w:r>
      <w:r>
        <w:t xml:space="preserve"> </w:t>
      </w:r>
      <w:r>
        <w:rPr>
          <w:iCs/>
          <w:i/>
        </w:rPr>
        <w:t xml:space="preserve">La Musique en Région Rhône-Alpes</w:t>
      </w:r>
      <w:r>
        <w:t xml:space="preserve">. Presses Universitaires de Lyon.</w:t>
      </w:r>
    </w:p>
    <w:p>
      <w:pPr>
        <w:numPr>
          <w:ilvl w:val="0"/>
          <w:numId w:val="1001"/>
        </w:numPr>
        <w:pStyle w:val="Compact"/>
      </w:pPr>
      <w:r>
        <w:t xml:space="preserve">Mercier, S. (2021). "Educating for Innovation in French Music."</w:t>
      </w:r>
      <w:r>
        <w:t xml:space="preserve"> </w:t>
      </w:r>
      <w:r>
        <w:rPr>
          <w:iCs/>
          <w:i/>
        </w:rPr>
        <w:t xml:space="preserve">Journal of Music Education Research</w:t>
      </w:r>
      <w:r>
        <w:t xml:space="preserve">.</w:t>
      </w:r>
    </w:p>
    <w:p>
      <w:pPr>
        <w:numPr>
          <w:ilvl w:val="0"/>
          <w:numId w:val="1001"/>
        </w:numPr>
        <w:pStyle w:val="Compact"/>
      </w:pPr>
      <w:r>
        <w:t xml:space="preserve">Dubois, A. (2020).</w:t>
      </w:r>
      <w:r>
        <w:t xml:space="preserve"> </w:t>
      </w:r>
      <w:r>
        <w:rPr>
          <w:iCs/>
          <w:i/>
        </w:rPr>
        <w:t xml:space="preserve">The Struggle for Recognition in French Music Education</w:t>
      </w:r>
      <w:r>
        <w:t xml:space="preserve">. Éditions Académiques.</w:t>
      </w:r>
    </w:p>
    <w:p>
      <w:pPr>
        <w:numPr>
          <w:ilvl w:val="0"/>
          <w:numId w:val="1001"/>
        </w:numPr>
        <w:pStyle w:val="Compact"/>
      </w:pPr>
      <w:r>
        <w:t xml:space="preserve">Leclerc, T. (2022). "Music, Equity, and Urban Policy."</w:t>
      </w:r>
      <w:r>
        <w:t xml:space="preserve"> </w:t>
      </w:r>
      <w:r>
        <w:rPr>
          <w:iCs/>
          <w:i/>
        </w:rPr>
        <w:t xml:space="preserve">Cultural Policy Review</w:t>
      </w:r>
      <w:r>
        <w:t xml:space="preserve">.</w:t>
      </w:r>
    </w:p>
    <w:p>
      <w:pPr>
        <w:numPr>
          <w:ilvl w:val="0"/>
          <w:numId w:val="1001"/>
        </w:numPr>
        <w:pStyle w:val="Compact"/>
      </w:pPr>
      <w:r>
        <w:t xml:space="preserve">Office de la Culture et du Patrimoine de Lyon (2020). Annual Music Industry Report.</w:t>
      </w:r>
    </w:p>
    <w:p>
      <w:pPr>
        <w:numPr>
          <w:ilvl w:val="0"/>
          <w:numId w:val="1001"/>
        </w:numPr>
        <w:pStyle w:val="Compact"/>
      </w:pPr>
      <w:r>
        <w:t xml:space="preserve">Lyon Urban Institute (2019). "Economic Sustainability of Freelance Musicians in France."</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Musicians in France Lyon</dc:title>
  <dc:creator/>
  <dc:language>en</dc:language>
  <cp:keywords/>
  <dcterms:created xsi:type="dcterms:W3CDTF">2026-07-23T20:14:58Z</dcterms:created>
  <dcterms:modified xsi:type="dcterms:W3CDTF">2026-07-23T20:14:58Z</dcterms:modified>
</cp:coreProperties>
</file>

<file path=docProps/custom.xml><?xml version="1.0" encoding="utf-8"?>
<Properties xmlns="http://schemas.openxmlformats.org/officeDocument/2006/custom-properties" xmlns:vt="http://schemas.openxmlformats.org/officeDocument/2006/docPropsVTypes"/>
</file>