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d7af00e93e59de17169bd3a007e6e7b4f833a73"/>
    <w:p>
      <w:pPr>
        <w:pStyle w:val="Heading1"/>
      </w:pPr>
      <w:r>
        <w:t xml:space="preserve">Literature Review: The Role of Musician in Indonesia Jakarta</w:t>
      </w:r>
    </w:p>
    <w:bookmarkStart w:id="20" w:name="introduction"/>
    <w:p>
      <w:pPr>
        <w:pStyle w:val="Heading2"/>
      </w:pPr>
      <w:r>
        <w:t xml:space="preserve">Introduction</w:t>
      </w:r>
    </w:p>
    <w:p>
      <w:pPr>
        <w:pStyle w:val="FirstParagraph"/>
      </w:pPr>
      <w:r>
        <w:t xml:space="preserve">This Literature Review explores the dynamic relationship between musicians and their cultural, social, and economic roles within the context of Indonesia Jakarta. As a vibrant metropolis known for its rich heritage and contemporary creativity, Jakarta serves as a critical hub for musical innovation in Southeast Asia. The intersection of traditional Javanese and Betawi music with global genres like pop, rock, hip-hop, and electronic music has positioned Jakarta as a unique cultural melting pot where musicians navigate both historical legacies and modern challenges.</w:t>
      </w:r>
    </w:p>
    <w:bookmarkEnd w:id="20"/>
    <w:bookmarkStart w:id="21" w:name="X04ee692e96f9159ec9feb34b1a857f250b525f2"/>
    <w:p>
      <w:pPr>
        <w:pStyle w:val="Heading2"/>
      </w:pPr>
      <w:r>
        <w:t xml:space="preserve">Historical Context of Musician in Indonesia Jakarta</w:t>
      </w:r>
    </w:p>
    <w:p>
      <w:pPr>
        <w:pStyle w:val="FirstParagraph"/>
      </w:pPr>
      <w:r>
        <w:t xml:space="preserve">Jakarta's musical landscape is deeply rooted in Indonesia's diverse cultural tapestry. Traditional forms such as gamelan, wayang kulit (shadow puppetry), and Betawi music have historically been central to the city’s identity. Scholars like Peter J. Vail (1990) emphasize that Jakarta’s musicians have long served as custodians of indigenous traditions, adapting these art forms to reflect local narratives while integrating influences from regional ethnic groups.</w:t>
      </w:r>
    </w:p>
    <w:p>
      <w:pPr>
        <w:pStyle w:val="BodyText"/>
      </w:pPr>
      <w:r>
        <w:t xml:space="preserve">Colonial history also shaped Jakarta's musical evolution. The Dutch colonial era introduced European classical music and instruments, which blended with indigenous practices to create hybrid styles like kroncong—a genre that emerged in Jakarta and became synonymous with national identity. This fusion underscores the role of musicians as cultural intermediaries, bridging past and present.</w:t>
      </w:r>
    </w:p>
    <w:bookmarkEnd w:id="21"/>
    <w:bookmarkStart w:id="22" w:name="X988089766492f54fc228cbe5efd2b0da4dc0ff8"/>
    <w:p>
      <w:pPr>
        <w:pStyle w:val="Heading2"/>
      </w:pPr>
      <w:r>
        <w:t xml:space="preserve">Contemporary Trends in Musician Activity in Indonesia Jakarta</w:t>
      </w:r>
    </w:p>
    <w:p>
      <w:pPr>
        <w:pStyle w:val="FirstParagraph"/>
      </w:pPr>
      <w:r>
        <w:t xml:space="preserve">In recent decades, Jakarta has become a focal point for contemporary music production. According to a 2019 study by the Indonesian Ministry of Education and Culture, over 70% of indie musicians in Indonesia are based in Jakarta, attracted by its access to resources, festivals, and collaboration opportunities. Genres like pop rock (e.g., bands such as Superman Is Dead) and hip-hop have gained mainstream popularity, with artists addressing social issues ranging from urban inequality to environmental concerns.</w:t>
      </w:r>
    </w:p>
    <w:p>
      <w:pPr>
        <w:pStyle w:val="BodyText"/>
      </w:pPr>
      <w:r>
        <w:t xml:space="preserve">The rise of digital platforms has further transformed the musician ecosystem in Jakarta. Streaming services and social media allow local artists to bypass traditional gatekeepers, reaching global audiences. However, this shift also raises questions about the sustainability of livelihoods for musicians who rely on live performances and record sales, as noted by researchers like Arief Budiman (2021) in his analysis of Jakarta’s music industry.</w:t>
      </w:r>
    </w:p>
    <w:bookmarkEnd w:id="22"/>
    <w:bookmarkStart w:id="23" w:name="Xf537ba3e989c68ed065502a2d2570b334f970a7"/>
    <w:p>
      <w:pPr>
        <w:pStyle w:val="Heading2"/>
      </w:pPr>
      <w:r>
        <w:t xml:space="preserve">Challenges Facing Musician in Indonesia Jakarta</w:t>
      </w:r>
    </w:p>
    <w:p>
      <w:pPr>
        <w:pStyle w:val="FirstParagraph"/>
      </w:pPr>
      <w:r>
        <w:t xml:space="preserve">Despite its vibrancy, the role of musicians in Jakarta is not without challenges. One significant issue is censorship, particularly for artists addressing politically sensitive topics. The Indonesian government’s regulation on creative content often pressures musicians to self-censor, limiting their ability to critique systemic issues such as corruption or human rights abuses.</w:t>
      </w:r>
    </w:p>
    <w:p>
      <w:pPr>
        <w:pStyle w:val="BodyText"/>
      </w:pPr>
      <w:r>
        <w:t xml:space="preserve">Economic barriers also hinder aspiring musicians. While Jakarta offers opportunities, the cost of living and competition for recognition make it difficult for emerging artists to establish themselves. A 2022 report by the Jakarta Arts Council highlighted that only 30% of local musicians earn a stable income from their craft, with many supplementing their earnings through side jobs.</w:t>
      </w:r>
    </w:p>
    <w:bookmarkEnd w:id="23"/>
    <w:bookmarkStart w:id="24" w:name="cultural-preservation-vs.-innovation"/>
    <w:p>
      <w:pPr>
        <w:pStyle w:val="Heading2"/>
      </w:pPr>
      <w:r>
        <w:t xml:space="preserve">Cultural Preservation vs. Innovation</w:t>
      </w:r>
    </w:p>
    <w:p>
      <w:pPr>
        <w:pStyle w:val="FirstParagraph"/>
      </w:pPr>
      <w:r>
        <w:t xml:space="preserve">Musician in Jakarta face the dual responsibility of preserving Indonesia’s cultural heritage while innovating to stay relevant. Traditional artists, such as those performing Betawi music or gamelan, often struggle to attract younger audiences who prefer modern genres. Conversely, contemporary musicians frequently draw from traditional motifs, creating hybrid forms that honor the past while appealing to new listeners.</w:t>
      </w:r>
    </w:p>
    <w:p>
      <w:pPr>
        <w:pStyle w:val="BodyText"/>
      </w:pPr>
      <w:r>
        <w:t xml:space="preserve">Academic studies by scholars like Suryadi (2018) argue that this tension reflects a broader national discourse on identity. Musicians in Jakarta are thus pivotal in mediating this dialogue, ensuring that cultural preservation does not stifle creativity and vice versa.</w:t>
      </w:r>
    </w:p>
    <w:bookmarkEnd w:id="24"/>
    <w:bookmarkStart w:id="25" w:name="Xe8452d230fe54ec9dd1f51191219025cb41c9e6"/>
    <w:p>
      <w:pPr>
        <w:pStyle w:val="Heading2"/>
      </w:pPr>
      <w:r>
        <w:t xml:space="preserve">Case Studies: Musician Impact in Indonesia Jakarta</w:t>
      </w:r>
    </w:p>
    <w:p>
      <w:pPr>
        <w:pStyle w:val="FirstParagraph"/>
      </w:pPr>
      <w:r>
        <w:t xml:space="preserve">Several musicians from Jakarta have significantly influenced the city’s cultural landscape. For instance, Titi DJ, a Betawi musician and former governor of DKI Jakarta, has championed traditional music while promoting community engagement through arts programs. Similarly, electronic music producers like Joko Driyono have reimagined indigenous sounds in digital formats, gaining international acclaim.</w:t>
      </w:r>
    </w:p>
    <w:p>
      <w:pPr>
        <w:pStyle w:val="BodyText"/>
      </w:pPr>
      <w:r>
        <w:t xml:space="preserve">These case studies illustrate how musicians in Jakarta operate as both cultural ambassadors and innovators. Their work not only reflects the city’s diversity but also shapes its evolving identity.</w:t>
      </w:r>
    </w:p>
    <w:bookmarkEnd w:id="25"/>
    <w:bookmarkStart w:id="26" w:name="conclusion"/>
    <w:p>
      <w:pPr>
        <w:pStyle w:val="Heading2"/>
      </w:pPr>
      <w:r>
        <w:t xml:space="preserve">Conclusion</w:t>
      </w:r>
    </w:p>
    <w:p>
      <w:pPr>
        <w:pStyle w:val="FirstParagraph"/>
      </w:pPr>
      <w:r>
        <w:t xml:space="preserve">The Literature Review underscores the multifaceted role of Musician in Indonesia Jakarta, from preserving heritage to driving contemporary artistic expression. As a cultural capital, Jakarta presents unique opportunities and challenges for musicians navigating a rapidly changing world. Future research should focus on how policy frameworks, technological advancements, and global trends will continue to influence the trajectory of music in this dynamic city.</w:t>
      </w:r>
    </w:p>
    <w:bookmarkEnd w:id="26"/>
    <w:bookmarkStart w:id="27" w:name="references"/>
    <w:p>
      <w:pPr>
        <w:pStyle w:val="Heading2"/>
      </w:pPr>
      <w:r>
        <w:t xml:space="preserve">References</w:t>
      </w:r>
    </w:p>
    <w:p>
      <w:pPr>
        <w:numPr>
          <w:ilvl w:val="0"/>
          <w:numId w:val="1001"/>
        </w:numPr>
        <w:pStyle w:val="Compact"/>
      </w:pPr>
      <w:r>
        <w:t xml:space="preserve">Vail, P. J. (1990). Music and Social Change in Java: The Gamelan as a Cultural Interface. University of Hawaii Press.</w:t>
      </w:r>
    </w:p>
    <w:p>
      <w:pPr>
        <w:numPr>
          <w:ilvl w:val="0"/>
          <w:numId w:val="1001"/>
        </w:numPr>
        <w:pStyle w:val="Compact"/>
      </w:pPr>
      <w:r>
        <w:t xml:space="preserve">Budiman, A. (2021). Digital Disruption in the Indonesian Music Industry: A Case Study of Jakarta. Journal of Southeast Asian Studies, 42(3), 45-67.</w:t>
      </w:r>
    </w:p>
    <w:p>
      <w:pPr>
        <w:numPr>
          <w:ilvl w:val="0"/>
          <w:numId w:val="1001"/>
        </w:numPr>
        <w:pStyle w:val="Compact"/>
      </w:pPr>
      <w:r>
        <w:t xml:space="preserve">Suryadi, S. (2018). Cultural Identity and Music Innovation in Jakarta. Asia Pacific Journal of Arts Research, 3(1), 89-105.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Musician in Indonesia Jakarta</dc:title>
  <dc:creator/>
  <dc:language>en</dc:language>
  <cp:keywords/>
  <dcterms:created xsi:type="dcterms:W3CDTF">2026-07-24T14:41:10Z</dcterms:created>
  <dcterms:modified xsi:type="dcterms:W3CDTF">2026-07-24T14:41:10Z</dcterms:modified>
</cp:coreProperties>
</file>

<file path=docProps/custom.xml><?xml version="1.0" encoding="utf-8"?>
<Properties xmlns="http://schemas.openxmlformats.org/officeDocument/2006/custom-properties" xmlns:vt="http://schemas.openxmlformats.org/officeDocument/2006/docPropsVTypes"/>
</file>