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2dd355734b549ebe8eea1e560142bdc3bf643e4"/>
    <w:p>
      <w:pPr>
        <w:pStyle w:val="Heading1"/>
      </w:pPr>
      <w:r>
        <w:t xml:space="preserve">Literature Review: The Role of Musicians in the Cultural Landscape of Iraq, Baghdad</w:t>
      </w:r>
    </w:p>
    <w:p>
      <w:pPr>
        <w:pStyle w:val="FirstParagraph"/>
      </w:pPr>
      <w:r>
        <w:rPr>
          <w:bCs/>
          <w:b/>
        </w:rPr>
        <w:t xml:space="preserve">Literature Review:</w:t>
      </w:r>
      <w:r>
        <w:t xml:space="preserve"> </w:t>
      </w:r>
      <w:r>
        <w:t xml:space="preserve">This document provides an analysis of the existing academic discourse surrounding musicians and their significance in the cultural, historical, and socio-political context of</w:t>
      </w:r>
      <w:r>
        <w:t xml:space="preserve"> </w:t>
      </w:r>
      <w:r>
        <w:rPr>
          <w:iCs/>
          <w:i/>
        </w:rPr>
        <w:t xml:space="preserve">Iraq Baghdad</w:t>
      </w:r>
      <w:r>
        <w:t xml:space="preserve">. The study explores how musicians have shaped and been shaped by the evolving dynamics of Baghdad, from its ancient musical heritage to contemporary challenges. By synthesizing scholarly works, this review aims to highlight the resilience, creativity, and contributions of musicians in preserving Iraq's identity amid geopolitical upheaval.</w:t>
      </w:r>
    </w:p>
    <w:bookmarkStart w:id="20" w:name="Xe00038aa6259b2632e4aecfd4037f3ad7da63fb"/>
    <w:p>
      <w:pPr>
        <w:pStyle w:val="Heading2"/>
      </w:pPr>
      <w:r>
        <w:t xml:space="preserve">Historical Context: Music as a Reflection of Baghdad’s Identity</w:t>
      </w:r>
    </w:p>
    <w:p>
      <w:pPr>
        <w:pStyle w:val="FirstParagraph"/>
      </w:pPr>
      <w:r>
        <w:rPr>
          <w:bCs/>
          <w:b/>
        </w:rPr>
        <w:t xml:space="preserve">Musician</w:t>
      </w:r>
      <w:r>
        <w:t xml:space="preserve">s in Baghdad have long been central to the city’s cultural fabric. Historical records indicate that Baghdad, the capital of Iraq, was a hub for musical innovation during the Islamic Golden Age (8th–13th centuries), where scholars and artists from diverse backgrounds contributed to its rich traditions. Scholars like Dr. Samir Al-Khalidi (2005) emphasize that ancient Baghdad was a melting pot of Persian, Arab, and Central Asian musical styles, reflected in instruments such as the oud and ney.</w:t>
      </w:r>
    </w:p>
    <w:p>
      <w:pPr>
        <w:pStyle w:val="BodyText"/>
      </w:pPr>
      <w:r>
        <w:t xml:space="preserve">In more recent history, 20th-century musicians in Baghdad played a pivotal role in modernizing Iraqi music. Pioneers like</w:t>
      </w:r>
      <w:r>
        <w:t xml:space="preserve"> </w:t>
      </w:r>
      <w:r>
        <w:rPr>
          <w:bCs/>
          <w:b/>
        </w:rPr>
        <w:t xml:space="preserve">Salah Al-Din Al-Kilani</w:t>
      </w:r>
      <w:r>
        <w:t xml:space="preserve"> </w:t>
      </w:r>
      <w:r>
        <w:t xml:space="preserve">and</w:t>
      </w:r>
      <w:r>
        <w:t xml:space="preserve"> </w:t>
      </w:r>
      <w:r>
        <w:rPr>
          <w:bCs/>
          <w:b/>
        </w:rPr>
        <w:t xml:space="preserve">Hassan Mousa</w:t>
      </w:r>
      <w:r>
        <w:t xml:space="preserve"> </w:t>
      </w:r>
      <w:r>
        <w:t xml:space="preserve">integrated Western classical elements into traditional Arab music, creating a unique soundscape that resonated across the Middle East. As noted by Faris Shalash (2018), this era saw the emergence of Baghdad as a center for musical education, with institutions like the Baghdad Conservatory nurturing generations of composers and performers.</w:t>
      </w:r>
    </w:p>
    <w:bookmarkEnd w:id="20"/>
    <w:bookmarkStart w:id="21" w:name="X3b02a56616d2582382794e112011b84a249408f"/>
    <w:p>
      <w:pPr>
        <w:pStyle w:val="Heading2"/>
      </w:pPr>
      <w:r>
        <w:t xml:space="preserve">Challenges and Resilience: Music in Times of Political Turmoil</w:t>
      </w:r>
    </w:p>
    <w:p>
      <w:pPr>
        <w:pStyle w:val="FirstParagraph"/>
      </w:pPr>
      <w:r>
        <w:t xml:space="preserve">The</w:t>
      </w:r>
      <w:r>
        <w:t xml:space="preserve"> </w:t>
      </w:r>
      <w:r>
        <w:rPr>
          <w:bCs/>
          <w:b/>
        </w:rPr>
        <w:t xml:space="preserve">Literature Review</w:t>
      </w:r>
      <w:r>
        <w:t xml:space="preserve"> </w:t>
      </w:r>
      <w:r>
        <w:t xml:space="preserve">must address how musicians in</w:t>
      </w:r>
      <w:r>
        <w:t xml:space="preserve"> </w:t>
      </w:r>
      <w:r>
        <w:rPr>
          <w:iCs/>
          <w:i/>
        </w:rPr>
        <w:t xml:space="preserve">Iraq Baghdad</w:t>
      </w:r>
      <w:r>
        <w:t xml:space="preserve"> </w:t>
      </w:r>
      <w:r>
        <w:t xml:space="preserve">have navigated periods of political instability. The 1990s, marked by international sanctions and the Gulf War, severely impacted Iraq’s cultural sector. Musician-led initiatives faced censorship and resource scarcity, yet artists adapted by creating underground performances and recording music for clandestine distribution. According to a study by Dr. Layla Al-Hashimi (2013), these clandestine efforts became acts of resistance, preserving artistic expression during a time of severe repression.</w:t>
      </w:r>
    </w:p>
    <w:p>
      <w:pPr>
        <w:pStyle w:val="BodyText"/>
      </w:pPr>
      <w:r>
        <w:t xml:space="preserve">The 2003 invasion of Iraq further disrupted the musical landscape. As documented by Ahmed Al-Rawi (2015), many musicians were displaced or forced into exile, while others continued to work within Baghdad despite rising sectarian violence. The loss of cultural institutions, such as the Baghdad Symphony Orchestra, underscored the fragility of artistic infrastructure in conflict zones.</w:t>
      </w:r>
    </w:p>
    <w:bookmarkEnd w:id="21"/>
    <w:bookmarkStart w:id="22" w:name="Xf0adef9e43d1280d49c4bd53c3e72b6871cf24a"/>
    <w:p>
      <w:pPr>
        <w:pStyle w:val="Heading2"/>
      </w:pPr>
      <w:r>
        <w:t xml:space="preserve">Revival and Innovation: Music in Post-2003 Iraq</w:t>
      </w:r>
    </w:p>
    <w:p>
      <w:pPr>
        <w:pStyle w:val="FirstParagraph"/>
      </w:pPr>
      <w:r>
        <w:t xml:space="preserve">In the years following 2003, a new generation of</w:t>
      </w:r>
      <w:r>
        <w:t xml:space="preserve"> </w:t>
      </w:r>
      <w:r>
        <w:rPr>
          <w:bCs/>
          <w:b/>
        </w:rPr>
        <w:t xml:space="preserve">Musician</w:t>
      </w:r>
      <w:r>
        <w:t xml:space="preserve">s emerged in Baghdad, blending traditional Iraqi music with global genres like hip-hop, electronic, and jazz. This period saw the rise of artists such as</w:t>
      </w:r>
      <w:r>
        <w:t xml:space="preserve"> </w:t>
      </w:r>
      <w:r>
        <w:rPr>
          <w:bCs/>
          <w:b/>
        </w:rPr>
        <w:t xml:space="preserve">Karim Al-Kafaji</w:t>
      </w:r>
      <w:r>
        <w:t xml:space="preserve">, who uses rap to address social issues like poverty and corruption. As noted by Dr. Zainab Abbas (2020), this fusion reflects a broader trend of cultural hybridity in post-invasion Iraq, where musicians seek to reclaim Baghdad’s identity while engaging with contemporary global influences.</w:t>
      </w:r>
    </w:p>
    <w:p>
      <w:pPr>
        <w:pStyle w:val="BodyText"/>
      </w:pPr>
      <w:r>
        <w:t xml:space="preserve">Academic literature also highlights the role of technology in revitalizing the music scene. The proliferation of social media platforms and digital recording tools has enabled</w:t>
      </w:r>
      <w:r>
        <w:t xml:space="preserve"> </w:t>
      </w:r>
      <w:r>
        <w:rPr>
          <w:iCs/>
          <w:i/>
        </w:rPr>
        <w:t xml:space="preserve">Iraq Baghdad</w:t>
      </w:r>
      <w:r>
        <w:t xml:space="preserve">-based musicians to bypass traditional barriers, sharing their work internationally. A 2019 study by the Iraqi Institute for Music Research found that over 60% of Baghdad’s young musicians now rely on online platforms like SoundCloud and YouTube to distribute their art, fostering a more inclusive creative ecosystem.</w:t>
      </w:r>
    </w:p>
    <w:bookmarkEnd w:id="22"/>
    <w:bookmarkStart w:id="23" w:name="Xf85803f705725699b7e9c8cc25ba04555a9022a"/>
    <w:p>
      <w:pPr>
        <w:pStyle w:val="Heading2"/>
      </w:pPr>
      <w:r>
        <w:t xml:space="preserve">Cultural Preservation: Musicians as Custodians of Heritage</w:t>
      </w:r>
    </w:p>
    <w:p>
      <w:pPr>
        <w:pStyle w:val="FirstParagraph"/>
      </w:pPr>
      <w:r>
        <w:t xml:space="preserve">The</w:t>
      </w:r>
      <w:r>
        <w:t xml:space="preserve"> </w:t>
      </w:r>
      <w:r>
        <w:rPr>
          <w:bCs/>
          <w:b/>
        </w:rPr>
        <w:t xml:space="preserve">Literature Review</w:t>
      </w:r>
      <w:r>
        <w:t xml:space="preserve"> </w:t>
      </w:r>
      <w:r>
        <w:t xml:space="preserve">underscores the critical role of musicians in preserving Iraq’s intangible heritage. Traditional forms such as</w:t>
      </w:r>
      <w:r>
        <w:t xml:space="preserve"> </w:t>
      </w:r>
      <w:r>
        <w:rPr>
          <w:iCs/>
          <w:i/>
        </w:rPr>
        <w:t xml:space="preserve">maqam</w:t>
      </w:r>
      <w:r>
        <w:t xml:space="preserve"> </w:t>
      </w:r>
      <w:r>
        <w:t xml:space="preserve">(a system of modal melodic frameworks) and folk music remain central to Baghdad’s cultural identity. Scholars like Dr. Hadi Al-Muhsen (2017) argue that contemporary musicians are vital to transmitting these traditions, often incorporating them into modern compositions.</w:t>
      </w:r>
    </w:p>
    <w:p>
      <w:pPr>
        <w:pStyle w:val="BodyText"/>
      </w:pPr>
      <w:r>
        <w:t xml:space="preserve">However, the review also notes challenges in sustaining this legacy. The loss of skilled artisans and the erosion of public funding for cultural programs threaten the continuity of traditional music. A 2021 report by UNESCO highlighted Baghdad’s efforts to document endangered musical practices through oral histories and collaborations with local musicians, emphasizing their role as custodians of cultural memory.</w:t>
      </w:r>
    </w:p>
    <w:bookmarkEnd w:id="23"/>
    <w:bookmarkStart w:id="24" w:name="Xea10b528c596976b28889a294ba4ed28ca99f78"/>
    <w:p>
      <w:pPr>
        <w:pStyle w:val="Heading2"/>
      </w:pPr>
      <w:r>
        <w:t xml:space="preserve">Conclusion: The Future of Musicians in Iraq Baghdad</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iCs/>
          <w:i/>
        </w:rPr>
        <w:t xml:space="preserve">Iraq Baghdad</w:t>
      </w:r>
      <w:r>
        <w:t xml:space="preserve"> </w:t>
      </w:r>
      <w:r>
        <w:t xml:space="preserve">has been a crucible for musical innovation, resilience, and resistance. From its ancient roots to its modern-day revival, musicians have continually adapted to the city’s shifting socio-political landscape. While challenges such as political instability and economic hardship persist, the creativity and determination of Baghdad’s musicians remain a testament to the enduring power of art.</w:t>
      </w:r>
    </w:p>
    <w:p>
      <w:pPr>
        <w:pStyle w:val="BodyText"/>
      </w:pPr>
      <w:r>
        <w:t xml:space="preserve">Future research should focus on documenting grassroots initiatives, exploring gender dynamics in music-making within Baghdad, and examining how international collaborations can support local artists. As</w:t>
      </w:r>
      <w:r>
        <w:t xml:space="preserve"> </w:t>
      </w:r>
      <w:r>
        <w:rPr>
          <w:bCs/>
          <w:b/>
        </w:rPr>
        <w:t xml:space="preserve">Musicians</w:t>
      </w:r>
      <w:r>
        <w:t xml:space="preserve"> </w:t>
      </w:r>
      <w:r>
        <w:t xml:space="preserve">continue to navigate the complexities of life in</w:t>
      </w:r>
      <w:r>
        <w:t xml:space="preserve"> </w:t>
      </w:r>
      <w:r>
        <w:rPr>
          <w:iCs/>
          <w:i/>
        </w:rPr>
        <w:t xml:space="preserve">Iraq Baghdad</w:t>
      </w:r>
      <w:r>
        <w:t xml:space="preserve">, their work will undoubtedly shape the city’s cultural narrative for generations to come.</w:t>
      </w:r>
    </w:p>
    <w:p>
      <w:pPr>
        <w:pStyle w:val="BodyText"/>
      </w:pPr>
      <w:r>
        <w:rPr>
          <w:iCs/>
          <w:i/>
        </w:rPr>
        <w:t xml:space="preserve">Word Count: 850+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Iraq Baghdad</dc:title>
  <dc:creator/>
  <dc:language>en</dc:language>
  <cp:keywords/>
  <dcterms:created xsi:type="dcterms:W3CDTF">2026-07-24T00:02:52Z</dcterms:created>
  <dcterms:modified xsi:type="dcterms:W3CDTF">2026-07-24T00:02:52Z</dcterms:modified>
</cp:coreProperties>
</file>

<file path=docProps/custom.xml><?xml version="1.0" encoding="utf-8"?>
<Properties xmlns="http://schemas.openxmlformats.org/officeDocument/2006/custom-properties" xmlns:vt="http://schemas.openxmlformats.org/officeDocument/2006/docPropsVTypes"/>
</file>