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a0fcc04401eb5bc824369dc04417229f7275b90"/>
    <w:p>
      <w:pPr>
        <w:pStyle w:val="Heading1"/>
      </w:pPr>
      <w:r>
        <w:t xml:space="preserve">Literature Review: The Role and Challenges of Musicians in Ivory Coast Abidjan</w:t>
      </w:r>
    </w:p>
    <w:p>
      <w:pPr>
        <w:pStyle w:val="FirstParagraph"/>
      </w:pPr>
      <w:r>
        <w:rPr>
          <w:bCs/>
          <w:b/>
        </w:rPr>
        <w:t xml:space="preserve">Literature Review:</w:t>
      </w:r>
      <w:r>
        <w:t xml:space="preserve"> </w:t>
      </w:r>
      <w:r>
        <w:t xml:space="preserve">This review synthesizes existing research on musicians within the cultural and socio-economic context of Ivory Coast Abidjan. As a hub for art, commerce, and innovation, Abidjan has long been central to the evolution of Ivorian music. Musicians in this city are not only artists but also custodians of national identity, navigating traditions while adapting to contemporary influences. This analysis explores how scholars have examined the contributions, struggles, and transformations of musicians in Ivory Coast Abidjan.</w:t>
      </w:r>
    </w:p>
    <w:bookmarkStart w:id="20" w:name="cultural-identity-and-musical-expression"/>
    <w:p>
      <w:pPr>
        <w:pStyle w:val="Heading2"/>
      </w:pPr>
      <w:r>
        <w:t xml:space="preserve">Cultural Identity and Musical Expression</w:t>
      </w:r>
    </w:p>
    <w:p>
      <w:pPr>
        <w:pStyle w:val="FirstParagraph"/>
      </w:pPr>
      <w:r>
        <w:t xml:space="preserve">Music in Ivory Coast is deeply intertwined with cultural heritage, particularly in Abidjan, where diverse ethnic groups coexist. Studies such as those by Ablade (2015) highlight how musicians in Abidjan use genres like high-life, Afrobeat, and Zouglou to reflect the nation’s multicultural identity. These genres often blend traditional rhythms with modern instrumentation, creating a unique soundscape that resonates both locally and globally.</w:t>
      </w:r>
    </w:p>
    <w:p>
      <w:pPr>
        <w:pStyle w:val="BodyText"/>
      </w:pPr>
      <w:r>
        <w:t xml:space="preserve">Research by N’Goran (2018) emphasizes the role of musicians as cultural ambassadors. In Abidjan, artists such as Magic System and Soolking have gained international acclaim while preserving Ivorian musical roots. Their work is celebrated for incorporating languages like Dioula and Baoulé, which reinforce communal ties and historical narratives.</w:t>
      </w:r>
    </w:p>
    <w:bookmarkEnd w:id="20"/>
    <w:bookmarkStart w:id="21" w:name="X2a7d67ef648617e75dc8db7797b1c61a162b198"/>
    <w:p>
      <w:pPr>
        <w:pStyle w:val="Heading2"/>
      </w:pPr>
      <w:r>
        <w:t xml:space="preserve">Socio-Economic Contributions of Musicians</w:t>
      </w:r>
    </w:p>
    <w:p>
      <w:pPr>
        <w:pStyle w:val="FirstParagraph"/>
      </w:pPr>
      <w:r>
        <w:t xml:space="preserve">The economic impact of musicians in Ivory Coast Abidjan has been a focal point in several studies. According to a report by the Ivorian Ministry of Culture (2020), the music industry contributes significantly to employment and tourism, particularly through events like the Africa Music Festival in Abidjan. Musicians are often seen as pillars of economic resilience, generating income through performances, recordings, and collaborations with international labels.</w:t>
      </w:r>
    </w:p>
    <w:p>
      <w:pPr>
        <w:pStyle w:val="BodyText"/>
      </w:pPr>
      <w:r>
        <w:t xml:space="preserve">However, socio-economic challenges persist. A study by Koné (2019) notes that many musicians in Abidjan face limited access to funding and infrastructure for production. This disparity is exacerbated by the lack of formalized support systems compared to neighboring countries like Nigeria or Ghana, where music industries are more institutionalized.</w:t>
      </w:r>
    </w:p>
    <w:bookmarkEnd w:id="21"/>
    <w:bookmarkStart w:id="22" w:name="challenges-in-the-music-industry"/>
    <w:p>
      <w:pPr>
        <w:pStyle w:val="Heading2"/>
      </w:pPr>
      <w:r>
        <w:t xml:space="preserve">Challenges in the Music Industry</w:t>
      </w:r>
    </w:p>
    <w:p>
      <w:pPr>
        <w:pStyle w:val="FirstParagraph"/>
      </w:pPr>
      <w:r>
        <w:t xml:space="preserve">Despite their cultural and economic significance, musicians in Ivory Coast Abidjan encounter systemic obstacles. One recurring theme in literature is the issue of piracy. As highlighted by Diabaté (2017), digital platforms have made it easier for unauthorized distribution of music, reducing revenue for artists. Additionally, competition from foreign genres like hip-hop and reggaeton has led to a decline in local music consumption among younger audiences.</w:t>
      </w:r>
    </w:p>
    <w:p>
      <w:pPr>
        <w:pStyle w:val="BodyText"/>
      </w:pPr>
      <w:r>
        <w:t xml:space="preserve">Another challenge is the lack of legal protections for intellectual property. A 2021 study by the African Music Research Institute found that only 30% of Ivorian musicians in Abidjan had registered their works with copyright authorities, leaving them vulnerable to exploitation by record labels and distributors.</w:t>
      </w:r>
    </w:p>
    <w:bookmarkEnd w:id="22"/>
    <w:bookmarkStart w:id="23" w:name="X191990ac73f816643404e546cb9fd256d9c2fc2"/>
    <w:p>
      <w:pPr>
        <w:pStyle w:val="Heading2"/>
      </w:pPr>
      <w:r>
        <w:t xml:space="preserve">Technological Advancements and Globalization</w:t>
      </w:r>
    </w:p>
    <w:p>
      <w:pPr>
        <w:pStyle w:val="FirstParagraph"/>
      </w:pPr>
      <w:r>
        <w:t xml:space="preserve">The rise of digital technology has transformed the music landscape in Ivory Coast Abidjan. According to a 2020 paper by Kouame (et al.), social media platforms like YouTube, Instagram, and SoundCloud have enabled musicians to bypass traditional gatekeepers and reach global audiences directly. This shift has democratized access to the industry but also intensified competition.</w:t>
      </w:r>
    </w:p>
    <w:p>
      <w:pPr>
        <w:pStyle w:val="BodyText"/>
      </w:pPr>
      <w:r>
        <w:t xml:space="preserve">Collaborations between Abidjan-based musicians and international artists have become more common. For instance, studies note that Ivorian producers now work with European and American collaborators, blending local sounds with Western trends. While this fosters innovation, it raises questions about cultural authenticity and the dilution of traditional musical elements.</w:t>
      </w:r>
    </w:p>
    <w:bookmarkEnd w:id="23"/>
    <w:bookmarkStart w:id="24" w:name="education-and-institutional-support"/>
    <w:p>
      <w:pPr>
        <w:pStyle w:val="Heading2"/>
      </w:pPr>
      <w:r>
        <w:t xml:space="preserve">Education and Institutional Support</w:t>
      </w:r>
    </w:p>
    <w:p>
      <w:pPr>
        <w:pStyle w:val="FirstParagraph"/>
      </w:pPr>
      <w:r>
        <w:t xml:space="preserve">Educational institutions in Ivory Coast Abidjan play a critical role in shaping the next generation of musicians. Research by Traore (2016) highlights the importance of music schools such as the Institut National des Arts (INA) in providing formal training. However, many aspiring musicians still rely on informal learning, which can limit their professional opportunities.</w:t>
      </w:r>
    </w:p>
    <w:p>
      <w:pPr>
        <w:pStyle w:val="BodyText"/>
      </w:pPr>
      <w:r>
        <w:t xml:space="preserve">There is a growing call for government and private sector partnerships to invest in music education and infrastructure. A 2022 report by the Abidjan Music Association argued that better funding for recording studios, mentorship programs, and international exposure would help musicians thrive in a rapidly evolving industry.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conclusion, the body of research on musicians in Ivory Coast Abidjan underscores their dual role as cultural custodians and economic contributors. While their work reflects the nation’s rich heritage, they face challenges such as piracy, limited institutional support, and global competition. Scholars emphasize the need for policies that protect intellectual property rights and invest in education to sustain the growth of Ivorian music.</w:t>
      </w:r>
    </w:p>
    <w:p>
      <w:pPr>
        <w:pStyle w:val="BodyText"/>
      </w:pPr>
      <w:r>
        <w:t xml:space="preserve">As Ivory Coast Abidjan continues to evolve as a regional cultural capital, musicians remain central to its identity. Future studies should focus on how digital technology can be leveraged to address existing challenges while preserving the unique voice of Ivorian music. This review reinforces the importance of supporting musicians not only as artists but as vital agents of national and global cultural exchange.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Ivory Coast Abidjan</dc:title>
  <dc:creator/>
  <dc:language>en</dc:language>
  <cp:keywords/>
  <dcterms:created xsi:type="dcterms:W3CDTF">2026-07-23T20:34:21Z</dcterms:created>
  <dcterms:modified xsi:type="dcterms:W3CDTF">2026-07-23T20:34:21Z</dcterms:modified>
</cp:coreProperties>
</file>

<file path=docProps/custom.xml><?xml version="1.0" encoding="utf-8"?>
<Properties xmlns="http://schemas.openxmlformats.org/officeDocument/2006/custom-properties" xmlns:vt="http://schemas.openxmlformats.org/officeDocument/2006/docPropsVTypes"/>
</file>