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b2d7c8369d3de3599525f4740b26150b65fd02e"/>
    <w:p>
      <w:pPr>
        <w:pStyle w:val="Heading1"/>
      </w:pPr>
      <w:r>
        <w:t xml:space="preserve">Literature Review: The Role of Musicians in Kazakhstan Almaty</w:t>
      </w:r>
    </w:p>
    <w:bookmarkStart w:id="20" w:name="introduction"/>
    <w:p>
      <w:pPr>
        <w:pStyle w:val="Heading2"/>
      </w:pPr>
      <w:r>
        <w:t xml:space="preserve">Introduction</w:t>
      </w:r>
    </w:p>
    <w:p>
      <w:pPr>
        <w:pStyle w:val="FirstParagraph"/>
      </w:pPr>
      <w:r>
        <w:t xml:space="preserve">The city of Almaty, situated in the heart of Kazakhstan, has long been recognized as a cultural and artistic hub, deeply intertwined with the evolution of music in Central Asia. This literature review explores the historical and contemporary significance of musicians in Almaty, emphasizing their contributions to both Kazakh national identity and global musical dialogues. By examining scholarly works, cultural analyses, and ethnographic studies, this document highlights how musicians in Kazakhstan Almaty have navigated tradition, modernity, and innovation to shape a unique sonic landscape.</w:t>
      </w:r>
    </w:p>
    <w:bookmarkEnd w:id="20"/>
    <w:bookmarkStart w:id="21" w:name="historical-context-of-music-in-almaty"/>
    <w:p>
      <w:pPr>
        <w:pStyle w:val="Heading2"/>
      </w:pPr>
      <w:r>
        <w:t xml:space="preserve">Historical Context of Music in Almaty</w:t>
      </w:r>
    </w:p>
    <w:p>
      <w:pPr>
        <w:pStyle w:val="FirstParagraph"/>
      </w:pPr>
      <w:r>
        <w:t xml:space="preserve">Almaty’s musical heritage is rooted in the traditions of the Kazakh people, who have preserved oral and instrumental music for centuries. Early studies by scholars such as Akhmet Baitursynov (19th–20th century) document the role of traditional instruments like the</w:t>
      </w:r>
      <w:r>
        <w:t xml:space="preserve"> </w:t>
      </w:r>
      <w:r>
        <w:rPr>
          <w:iCs/>
          <w:i/>
        </w:rPr>
        <w:t xml:space="preserve">dyrym</w:t>
      </w:r>
      <w:r>
        <w:t xml:space="preserve"> </w:t>
      </w:r>
      <w:r>
        <w:t xml:space="preserve">(a bowed string instrument) and</w:t>
      </w:r>
      <w:r>
        <w:t xml:space="preserve"> </w:t>
      </w:r>
      <w:r>
        <w:rPr>
          <w:iCs/>
          <w:i/>
        </w:rPr>
        <w:t xml:space="preserve">kobyz</w:t>
      </w:r>
      <w:r>
        <w:t xml:space="preserve"> </w:t>
      </w:r>
      <w:r>
        <w:t xml:space="preserve">(a two-stringed fiddle) in Kazakh nomadic culture. These instruments were central to epic storytelling, rituals, and communal gatherings. However, Almaty’s emergence as a musical center gained momentum during the Soviet era when the city became home to state-sponsored music institutions, including the Almaty Conservatory (founded in 1923) and orchestras like the Alma Ata Symphony Orchestra.</w:t>
      </w:r>
    </w:p>
    <w:p>
      <w:pPr>
        <w:pStyle w:val="BodyText"/>
      </w:pPr>
      <w:r>
        <w:t xml:space="preserve">As noted by historian Gulnara Kazybekova (2015), Soviet policies prioritized classical music education, which led to the development of a generation of Kazakh musicians who mastered Western traditions while subtly integrating elements of their native culture. This duality is evident in the works of composers such as Kurmangazy Sagymbayev, whose symphonies blend Tuvan and Kazakh motifs with European classical structures. Such examples underscore how Almaty’s musicians have historically acted as cultural intermediaries, bridging Eastern and Western musical paradigms.</w:t>
      </w:r>
    </w:p>
    <w:bookmarkEnd w:id="21"/>
    <w:bookmarkStart w:id="22" w:name="X6052a72a9a2377ad8d7b95cf040f73c49663c35"/>
    <w:p>
      <w:pPr>
        <w:pStyle w:val="Heading2"/>
      </w:pPr>
      <w:r>
        <w:t xml:space="preserve">Cultural Significance of Musicians in Almaty</w:t>
      </w:r>
    </w:p>
    <w:p>
      <w:pPr>
        <w:pStyle w:val="FirstParagraph"/>
      </w:pPr>
      <w:r>
        <w:t xml:space="preserve">Post-independence Kazakhstan (1991) marked a pivotal moment for Almaty’s musicians, who began to reclaim their cultural narratives. As observed by anthropologist Aigerim Zhumabaeva (2018), the collapse of Soviet hegemony allowed Kazakh artists to revive folk traditions while experimenting with contemporary genres such as pop, rock, and electronic music. This period saw the rise of artists like Tleugazy Keldibayev, a renowned</w:t>
      </w:r>
      <w:r>
        <w:t xml:space="preserve"> </w:t>
      </w:r>
      <w:r>
        <w:rPr>
          <w:iCs/>
          <w:i/>
        </w:rPr>
        <w:t xml:space="preserve">dyrym</w:t>
      </w:r>
      <w:r>
        <w:t xml:space="preserve"> </w:t>
      </w:r>
      <w:r>
        <w:t xml:space="preserve">player who brought traditional Kazakh music to international audiences through collaborations with Western ensembles.</w:t>
      </w:r>
    </w:p>
    <w:p>
      <w:pPr>
        <w:pStyle w:val="BodyText"/>
      </w:pPr>
      <w:r>
        <w:t xml:space="preserve">The city’s vibrant cultural scene is further amplified by its role as a regional capital. Festivals such as the "Almaty Jazz Days" and the "Kazakhstan International Musical Festival" showcase both local and global talent, reinforcing Almaty’s status as a crossroads of musical exchange. Researchers like Nurgul Akhmetova (2020) emphasize that these events not only celebrate Kazakh musical identity but also foster intercultural dialogue, enabling musicians to engage with diverse audiences and influence broader regional trends.</w:t>
      </w:r>
    </w:p>
    <w:bookmarkEnd w:id="22"/>
    <w:bookmarkStart w:id="23" w:name="X8e6b025c76d86256291f950406b2f980b415880"/>
    <w:p>
      <w:pPr>
        <w:pStyle w:val="Heading2"/>
      </w:pPr>
      <w:r>
        <w:t xml:space="preserve">Contemporary Challenges and Opportunities</w:t>
      </w:r>
    </w:p>
    <w:p>
      <w:pPr>
        <w:pStyle w:val="FirstParagraph"/>
      </w:pPr>
      <w:r>
        <w:t xml:space="preserve">Despite its rich heritage, musicians in Almaty face challenges such as limited funding, political pressures on artistic expression, and competition from globalized music markets. A 2019 report by the Kazakhstan National Academy of Arts highlighted that many independent musicians struggle to secure grants or institutional support for projects blending traditional and modern styles. However, the rise of digital platforms like YouTube and Spotify has provided new avenues for visibility. Artists such as Aydar Sarsenbaev, who fuses Kazakh folk melodies with electronic beats, exemplify how Almaty’s musicians are leveraging technology to reach global audiences.</w:t>
      </w:r>
    </w:p>
    <w:p>
      <w:pPr>
        <w:pStyle w:val="BodyText"/>
      </w:pPr>
      <w:r>
        <w:t xml:space="preserve">Moreover, government initiatives like the "Creative Kazakhstan" program (launched in 2016) aim to support local artists through subsidies and international collaborations. These efforts have enabled musicians to participate in global events, such as the Shanghai World Expo (2010) and the Baku International Music Festival (2018), thereby amplifying Almaty’s cultural footprint.</w:t>
      </w:r>
    </w:p>
    <w:bookmarkEnd w:id="23"/>
    <w:bookmarkStart w:id="24" w:name="the-role-of-education-and-institutions"/>
    <w:p>
      <w:pPr>
        <w:pStyle w:val="Heading2"/>
      </w:pPr>
      <w:r>
        <w:t xml:space="preserve">The Role of Education and Institutions</w:t>
      </w:r>
    </w:p>
    <w:p>
      <w:pPr>
        <w:pStyle w:val="FirstParagraph"/>
      </w:pPr>
      <w:r>
        <w:t xml:space="preserve">Almaty’s music education system plays a critical role in nurturing talent. The Almaty Conservatory, now known as the Kazakh National Academy of Music, continues to train musicians in both classical and traditional genres. According to a 2021 study by musicologist Aisulu Tolenova, the institution has successfully integrated courses on Kazakh folk music into its curriculum, ensuring that new generations of musicians are equipped with both technical expertise and cultural awareness.</w:t>
      </w:r>
    </w:p>
    <w:p>
      <w:pPr>
        <w:pStyle w:val="BodyText"/>
      </w:pPr>
      <w:r>
        <w:t xml:space="preserve">Additionally, grassroots initiatives like the Almaty Folk Music Club and youth ensembles such as "Kyzyl Zhar" (Red Sun) have democratized access to musical education. These programs often collaborate with international organizations, fostering cross-cultural learning and innovation. As Tolenova notes, such collaborations are vital for sustaining Almaty’s reputation as a dynamic center for musical experimentation.</w:t>
      </w:r>
    </w:p>
    <w:bookmarkEnd w:id="24"/>
    <w:bookmarkStart w:id="25" w:name="conclusion"/>
    <w:p>
      <w:pPr>
        <w:pStyle w:val="Heading2"/>
      </w:pPr>
      <w:r>
        <w:t xml:space="preserve">Conclusion</w:t>
      </w:r>
    </w:p>
    <w:p>
      <w:pPr>
        <w:pStyle w:val="FirstParagraph"/>
      </w:pPr>
      <w:r>
        <w:t xml:space="preserve">The literature reviewed underscores the multifaceted role of musicians in Kazakhstan Almaty as custodians of cultural heritage, innovators of new genres, and ambassadors of Kazakh identity. From the Soviet-era conservatories to today’s digital platforms, Almaty’s musicians have continually adapted to historical and societal changes while preserving their unique musical voice. As Kazakhstan continues its journey toward global integration, the city’s musicians remain pivotal in shaping a narrative that honors tradition while embracing modernity.</w:t>
      </w:r>
    </w:p>
    <w:p>
      <w:pPr>
        <w:pStyle w:val="BodyText"/>
      </w:pPr>
      <w:r>
        <w:t xml:space="preserve">This review highlights the need for further interdisciplinary research on how Almaty’s musical landscape interacts with broader socio-political dynamics. By centering the experiences of Kazakh musicians, future studies can provide deeper insights into the resilience and creativity of cultural expression in Central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Musicians in Kazakhstan Almaty</dc:title>
  <dc:creator/>
  <dc:language>en</dc:language>
  <cp:keywords/>
  <dcterms:created xsi:type="dcterms:W3CDTF">2026-07-24T11:46:37Z</dcterms:created>
  <dcterms:modified xsi:type="dcterms:W3CDTF">2026-07-24T11:46:37Z</dcterms:modified>
</cp:coreProperties>
</file>

<file path=docProps/custom.xml><?xml version="1.0" encoding="utf-8"?>
<Properties xmlns="http://schemas.openxmlformats.org/officeDocument/2006/custom-properties" xmlns:vt="http://schemas.openxmlformats.org/officeDocument/2006/docPropsVTypes"/>
</file>