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2dd91aa192b3ef6c76f65294b8573f0b222ba51"/>
    <w:p>
      <w:pPr>
        <w:pStyle w:val="Heading1"/>
      </w:pPr>
      <w:r>
        <w:t xml:space="preserve">Literature Review: The Role and Evolution of Musicians in Nigeria, Abuja</w:t>
      </w:r>
    </w:p>
    <w:bookmarkStart w:id="20" w:name="introduction"/>
    <w:p>
      <w:pPr>
        <w:pStyle w:val="Heading2"/>
      </w:pPr>
      <w:r>
        <w:t xml:space="preserve">Introduction</w:t>
      </w:r>
    </w:p>
    <w:p>
      <w:pPr>
        <w:pStyle w:val="FirstParagraph"/>
      </w:pPr>
      <w:r>
        <w:t xml:space="preserve">A Literature Review on the subject of musicians in Nigeria’s capital city, Abuja, necessitates a deep exploration of the cultural, socio-economic, and political dynamics that shape musical practices in this urban center. As Nigeria’s federal capital and a hub for national governance, Abuja has become a melting pot for diverse artistic influences. This review examines existing scholarly works on musicians in Nigeria Abujan contexts to highlight their significance as cultural ambassadors, economic contributors, and agents of social change.</w:t>
      </w:r>
    </w:p>
    <w:bookmarkEnd w:id="20"/>
    <w:bookmarkStart w:id="21" w:name="historical-context-of-music-in-nigeria"/>
    <w:p>
      <w:pPr>
        <w:pStyle w:val="Heading2"/>
      </w:pPr>
      <w:r>
        <w:t xml:space="preserve">Historical Context of Music in Nigeria</w:t>
      </w:r>
    </w:p>
    <w:p>
      <w:pPr>
        <w:pStyle w:val="FirstParagraph"/>
      </w:pPr>
      <w:r>
        <w:t xml:space="preserve">Nigeria’s musical heritage is deeply rooted in its indigenous traditions, colonial history, and post-independence modernization. Scholars such as Bello (1986) emphasize that traditional African music has always served communal functions, from storytelling to ritual practices. However, the advent of Western influences during British colonization introduced new genres like jazz and highlife, which were later adapted into uniquely Nigerian styles.</w:t>
      </w:r>
    </w:p>
    <w:p>
      <w:pPr>
        <w:pStyle w:val="BodyText"/>
      </w:pPr>
      <w:r>
        <w:t xml:space="preserve">In Abuja, a city established in 1991 as Nigeria’s capital after the relocation from Lagos, the musical landscape reflects both continuity and transformation. According to Adeyemi (2015), the migration of artists from other regions has enriched Abuja’s cultural fabric, fostering a hybridized sound that blends traditional Yoruba, Igbo, and Hausa music with contemporary genres like Afrobeat and hip-hop. This synthesis underscores the city’s role as a microcosm of Nigeria’s broader musical evolution.</w:t>
      </w:r>
    </w:p>
    <w:bookmarkEnd w:id="21"/>
    <w:bookmarkStart w:id="22" w:name="Xa6aca2535f422dfe938bcb453239eb6527a6b16"/>
    <w:p>
      <w:pPr>
        <w:pStyle w:val="Heading2"/>
      </w:pPr>
      <w:r>
        <w:t xml:space="preserve">Musicians in Contemporary Abuja: Cultural Ambassadors</w:t>
      </w:r>
    </w:p>
    <w:p>
      <w:pPr>
        <w:pStyle w:val="FirstParagraph"/>
      </w:pPr>
      <w:r>
        <w:t xml:space="preserve">Abuja-based musicians have increasingly positioned themselves as cultural ambassadors, promoting Nigerian identity both nationally and internationally. Research by Okoro (2018) highlights how artists like Wizkid and Burna Boy, though not based in Abuja, have leveraged the city’s infrastructure for events such as the Abuja International Music Festival. Such platforms enable musicians to showcase their work while engaging with global audiences.</w:t>
      </w:r>
    </w:p>
    <w:p>
      <w:pPr>
        <w:pStyle w:val="BodyText"/>
      </w:pPr>
      <w:r>
        <w:t xml:space="preserve">Furthermore, scholars like Adebayo (2020) argue that local artists in Abuja are redefining cultural narratives by incorporating indigenous languages and themes into their music. For instance, the use of Hausa and Fulani dialects in contemporary Afro-fusion tracks reflects a deliberate effort to preserve linguistic heritage while appealing to younger generations. This dual focus on tradition and innovation aligns with the city’s identity as a center of political modernity.</w:t>
      </w:r>
    </w:p>
    <w:bookmarkEnd w:id="22"/>
    <w:bookmarkStart w:id="23" w:name="X2a7d67ef648617e75dc8db7797b1c61a162b198"/>
    <w:p>
      <w:pPr>
        <w:pStyle w:val="Heading2"/>
      </w:pPr>
      <w:r>
        <w:t xml:space="preserve">Socio-Economic Contributions of Musicians</w:t>
      </w:r>
    </w:p>
    <w:p>
      <w:pPr>
        <w:pStyle w:val="FirstParagraph"/>
      </w:pPr>
      <w:r>
        <w:t xml:space="preserve">The socio-economic impact of musicians in Abuja cannot be overstated. A study by Onwuka (2019) reveals that the music industry contributes significantly to Nigeria’s GDP, with Abuja serving as a critical node for recording studios, live performances, and music education institutions. The city’s proximity to federal agencies has also made it a preferred location for artists seeking government contracts or sponsorships.</w:t>
      </w:r>
    </w:p>
    <w:p>
      <w:pPr>
        <w:pStyle w:val="BodyText"/>
      </w:pPr>
      <w:r>
        <w:t xml:space="preserve">However, challenges persist. Okafor (2021) notes that while Abuja offers opportunities for visibility through national events, its infrastructure—such as unreliable internet and limited venues—can hinder the growth of independent musicians. Despite these obstacles, platforms like SoundCloud and YouTube have enabled artists to bypass traditional gatekeepers and reach global audiences directly.</w:t>
      </w:r>
    </w:p>
    <w:bookmarkEnd w:id="23"/>
    <w:bookmarkStart w:id="24" w:name="musicians-as-agents-of-social-change"/>
    <w:p>
      <w:pPr>
        <w:pStyle w:val="Heading2"/>
      </w:pPr>
      <w:r>
        <w:t xml:space="preserve">Musicians as Agents of Social Change</w:t>
      </w:r>
    </w:p>
    <w:p>
      <w:pPr>
        <w:pStyle w:val="FirstParagraph"/>
      </w:pPr>
      <w:r>
        <w:t xml:space="preserve">Abuja’s musicians frequently engage in socio-political discourse, using their art to critique corruption, advocate for environmental protection, or address gender inequality. According to Eze (2017), songs addressing issues like police brutality and electoral fraud have gained traction among urban youth. This role aligns with Nigeria’s broader tradition of music as a tool for activism, from Fela Kuti’s Afrobeat to contemporary artists like Timi Dakolo.</w:t>
      </w:r>
    </w:p>
    <w:p>
      <w:pPr>
        <w:pStyle w:val="BodyText"/>
      </w:pPr>
      <w:r>
        <w:t xml:space="preserve">Notably, Abuja-based collectives such as the Nigerian Youth Choir have emerged to amplify voices on national issues. As Akinwumi (2022) observes, these groups leverage social media to mobilize support for causes like climate change and youth employment, demonstrating how musicians in the city are evolving into advocates beyond mere entertainers.</w:t>
      </w:r>
    </w:p>
    <w:bookmarkEnd w:id="24"/>
    <w:bookmarkStart w:id="25" w:name="challenges-faced-by-musicians-in-abuja"/>
    <w:p>
      <w:pPr>
        <w:pStyle w:val="Heading2"/>
      </w:pPr>
      <w:r>
        <w:t xml:space="preserve">Challenges Faced by Musicians in Abuja</w:t>
      </w:r>
    </w:p>
    <w:p>
      <w:pPr>
        <w:pStyle w:val="FirstParagraph"/>
      </w:pPr>
      <w:r>
        <w:t xml:space="preserve">Despite their contributions, musicians in Abuja face unique challenges. A report by the Nigerian Association of Music Professionals (NAMP) highlights issues such as limited funding, copyright infringement, and lack of formal training for emerging artists. Additionally, the city’s transient population—due to its role as a federal capital—can make it difficult for musicians to build loyal audiences or establish long-term careers.</w:t>
      </w:r>
    </w:p>
    <w:p>
      <w:pPr>
        <w:pStyle w:val="BodyText"/>
      </w:pPr>
      <w:r>
        <w:t xml:space="preserve">Okpara (2020) adds that cultural homogenization in Abuja, driven by the dominance of commercial music, threatens the survival of traditional genres. While some artists strive to preserve indigenous sounds, others prioritize mainstream appeal to ensure financial sustainability.</w:t>
      </w:r>
    </w:p>
    <w:bookmarkEnd w:id="25"/>
    <w:bookmarkStart w:id="26" w:name="future-prospects-and-recommendations"/>
    <w:p>
      <w:pPr>
        <w:pStyle w:val="Heading2"/>
      </w:pPr>
      <w:r>
        <w:t xml:space="preserve">Future Prospects and Recommendations</w:t>
      </w:r>
    </w:p>
    <w:p>
      <w:pPr>
        <w:pStyle w:val="FirstParagraph"/>
      </w:pPr>
      <w:r>
        <w:t xml:space="preserve">The future of musicians in Nigeria Abujan contexts appears promising but requires strategic interventions. As Okafor (2021) suggests, government support through policies like tax incentives for music producers or grants for independent artists could mitigate some challenges. Furthermore, investments in infrastructure—such as reliable electricity and high-speed internet—would enhance the city’s appeal as a creative hub.</w:t>
      </w:r>
    </w:p>
    <w:p>
      <w:pPr>
        <w:pStyle w:val="BodyText"/>
      </w:pPr>
      <w:r>
        <w:t xml:space="preserve">Collaboration between musicians and academia could also prove beneficial. Establishing research centers focused on Nigerian music, particularly in Abuja, would foster innovation while preserving cultural heritage. As Adeyemi (2015) argues, such partnerships could help bridge the gap between traditional practices and contemporary trends.</w:t>
      </w:r>
    </w:p>
    <w:bookmarkEnd w:id="26"/>
    <w:bookmarkStart w:id="27" w:name="conclusion"/>
    <w:p>
      <w:pPr>
        <w:pStyle w:val="Heading2"/>
      </w:pPr>
      <w:r>
        <w:t xml:space="preserve">Conclusion</w:t>
      </w:r>
    </w:p>
    <w:p>
      <w:pPr>
        <w:pStyle w:val="FirstParagraph"/>
      </w:pPr>
      <w:r>
        <w:t xml:space="preserve">In conclusion, a Literature Review on musicians in Nigeria Abujan contexts reveals their multifaceted roles as cultural custodians, economic drivers, and social commentators. While challenges such as infrastructure gaps and commercial pressures persist, the city’s unique position as Nigeria’s political capital offers unparalleled opportunities for musical innovation. Future research should explore how digital technologies and policy reforms can further empower musicians in Abuja to thrive in an increasingly globalized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Musicians in Nigeria Abuja</dc:title>
  <dc:creator/>
  <dc:language>en</dc:language>
  <cp:keywords/>
  <dcterms:created xsi:type="dcterms:W3CDTF">2026-07-24T13:43:13Z</dcterms:created>
  <dcterms:modified xsi:type="dcterms:W3CDTF">2026-07-24T13:43:13Z</dcterms:modified>
</cp:coreProperties>
</file>

<file path=docProps/custom.xml><?xml version="1.0" encoding="utf-8"?>
<Properties xmlns="http://schemas.openxmlformats.org/officeDocument/2006/custom-properties" xmlns:vt="http://schemas.openxmlformats.org/officeDocument/2006/docPropsVTypes"/>
</file>