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6da28bf6b4179f042505774dc017c6cecc45f95"/>
    <w:p>
      <w:pPr>
        <w:pStyle w:val="Heading1"/>
      </w:pPr>
      <w:r>
        <w:t xml:space="preserve">Literature Review: Musician in the Philippines Manila</w:t>
      </w:r>
    </w:p>
    <w:p>
      <w:pPr>
        <w:pStyle w:val="FirstParagraph"/>
      </w:pPr>
      <w:r>
        <w:t xml:space="preserve">The role of a musician within the cultural and social fabric of the Philippines, particularly in Manila, has long been a subject of academic inquiry. As the capital city of the Philippines, Manila serves as a dynamic hub for artistic expression, where traditional and contemporary musical practices intersect. This literature review explores how musicians in Manila have historically contributed to national identity, adapted to sociopolitical changes, and navigated modern challenges such as globalization and digital transformation. The focus on "Musician" within the context of "Philippines Manila" underscores the unique socio-cultural influences that shape this profession.</w:t>
      </w:r>
    </w:p>
    <w:bookmarkStart w:id="20" w:name="historical-context-of-musician-in-manila"/>
    <w:p>
      <w:pPr>
        <w:pStyle w:val="Heading2"/>
      </w:pPr>
      <w:r>
        <w:t xml:space="preserve">Historical Context of Musician in Manila</w:t>
      </w:r>
    </w:p>
    <w:p>
      <w:pPr>
        <w:pStyle w:val="FirstParagraph"/>
      </w:pPr>
      <w:r>
        <w:t xml:space="preserve">The history of musicians in Manila is deeply intertwined with the city’s colonial past and its evolution into a cosmopolitan center. Pre-colonial Philippines had rich oral traditions, where music was integral to rituals, storytelling, and community bonding. Spanish colonization (1565–1898) introduced Western musical instruments like the guitar and violin, while also blending them with indigenous forms such as kulintang and kundiman. This syncretism gave rise to a unique musical identity that Manila’s musicians have continued to refine.</w:t>
      </w:r>
    </w:p>
    <w:p>
      <w:pPr>
        <w:pStyle w:val="BodyText"/>
      </w:pPr>
      <w:r>
        <w:t xml:space="preserve">During the American period (1898–1946), Manila became a melting pot of cultural influences. Musicians began incorporating jazz, blues, and pop genres into local traditions. The 20th century saw the rise of Filipino composers like Felipe de Leon and Lucio San Juan, whose works reflected both Western classical training and Filipino themes. These historical roots laid the foundation for Manila’s vibrant contemporary music scene.</w:t>
      </w:r>
    </w:p>
    <w:bookmarkEnd w:id="20"/>
    <w:bookmarkStart w:id="21" w:name="modern-evolution-of-musician-in-manila"/>
    <w:p>
      <w:pPr>
        <w:pStyle w:val="Heading2"/>
      </w:pPr>
      <w:r>
        <w:t xml:space="preserve">Modern Evolution of Musician in Manila</w:t>
      </w:r>
    </w:p>
    <w:p>
      <w:pPr>
        <w:pStyle w:val="FirstParagraph"/>
      </w:pPr>
      <w:r>
        <w:t xml:space="preserve">In recent decades, musicians in Manila have embraced diverse genres, including pop, rock, hip-hop, and electronic music. The city’s festivals—such as the Palaro Arts Festival and Manila Music Festival—have provided platforms for emerging artists to showcase their work. Notable musicians like Freddie Agu (often called the "King of Manila Pop") and bands such as Parokya ni Edgar have become cultural icons, bridging generations through their music.</w:t>
      </w:r>
    </w:p>
    <w:p>
      <w:pPr>
        <w:pStyle w:val="BodyText"/>
      </w:pPr>
      <w:r>
        <w:t xml:space="preserve">However, modernization has also introduced challenges. The rise of digital streaming platforms and social media has transformed how musicians earn income and connect with audiences. While these technologies offer unprecedented access to global markets, they have also intensified competition and eroded traditional revenue streams such as live performances and record sales.</w:t>
      </w:r>
    </w:p>
    <w:bookmarkEnd w:id="21"/>
    <w:bookmarkStart w:id="22" w:name="Xf8a0cba93a7a385cafb3ea1c4af2d035481e482"/>
    <w:p>
      <w:pPr>
        <w:pStyle w:val="Heading2"/>
      </w:pPr>
      <w:r>
        <w:t xml:space="preserve">Sociopolitical Influences on Musicians in Manila</w:t>
      </w:r>
    </w:p>
    <w:p>
      <w:pPr>
        <w:pStyle w:val="FirstParagraph"/>
      </w:pPr>
      <w:r>
        <w:t xml:space="preserve">The Philippines has experienced significant sociopolitical shifts, each of which has impacted its musicians. During the Marcos regime (1972–1986), censorship stifled creative expression, forcing artists to code-switch between overt and subtle critiques of the government. The post-EDSA Revolution era (1986) saw a resurgence of politically charged music, with Manila-based artists playing pivotal roles in advocating for democracy and social justice.</w:t>
      </w:r>
    </w:p>
    <w:p>
      <w:pPr>
        <w:pStyle w:val="BodyText"/>
      </w:pPr>
      <w:r>
        <w:t xml:space="preserve">More recently, issues like climate change, LGBTQ+ rights, and economic inequality have influenced musical themes. Artists such as Yeng Constantino and the band KZ Tandingan have used their platforms to address these topics, reflecting the evolving role of musicians as both entertainers and activists in Manila.</w:t>
      </w:r>
    </w:p>
    <w:bookmarkEnd w:id="22"/>
    <w:bookmarkStart w:id="23" w:name="cultural-preservation-vs.-globalization"/>
    <w:p>
      <w:pPr>
        <w:pStyle w:val="Heading2"/>
      </w:pPr>
      <w:r>
        <w:t xml:space="preserve">Cultural Preservation vs. Globalization</w:t>
      </w:r>
    </w:p>
    <w:p>
      <w:pPr>
        <w:pStyle w:val="FirstParagraph"/>
      </w:pPr>
      <w:r>
        <w:t xml:space="preserve">Manila’s musicians face a dual challenge: preserving indigenous musical traditions while engaging with global influences. The use of traditional instruments like the kulintang, along with local languages such as Tagalog and Hokkien, has become a point of pride for many artists. However, the dominance of Western pop culture and English-language music poses a threat to these practices.</w:t>
      </w:r>
    </w:p>
    <w:p>
      <w:pPr>
        <w:pStyle w:val="BodyText"/>
      </w:pPr>
      <w:r>
        <w:t xml:space="preserve">Efforts to balance heritage and modernity are evident in projects like the "Philippine Folk Music Revival" movement, which encourages collaboration between traditional musicians and contemporary producers. This hybridization has led to innovative sounds that appeal to both local and international audiences.</w:t>
      </w:r>
    </w:p>
    <w:bookmarkEnd w:id="23"/>
    <w:bookmarkStart w:id="24" w:name="X3a4e513d02444983e4d8fecc51589f2c55a2c1f"/>
    <w:p>
      <w:pPr>
        <w:pStyle w:val="Heading2"/>
      </w:pPr>
      <w:r>
        <w:t xml:space="preserve">Economic Realities of Musicians in Manila</w:t>
      </w:r>
    </w:p>
    <w:p>
      <w:pPr>
        <w:pStyle w:val="FirstParagraph"/>
      </w:pPr>
      <w:r>
        <w:t xml:space="preserve">Despite Manila’s cultural prominence, many musicians struggle with financial instability. The cost of recording studios, marketing, and live performances can be prohibitive for independent artists. Additionally, the city’s fast-paced lifestyle often pressures musicians to prioritize commercial success over artistic integrity.</w:t>
      </w:r>
    </w:p>
    <w:p>
      <w:pPr>
        <w:pStyle w:val="BodyText"/>
      </w:pPr>
      <w:r>
        <w:t xml:space="preserve">Government programs and private initiatives have sought to support local talent. For example, the National Commission for Culture and the Arts (NCCA) offers grants and residencies, while organizations like Manila Performing Arts Center provide rehearsal spaces. However, these resources remain limited compared to global standards.</w:t>
      </w:r>
    </w:p>
    <w:bookmarkEnd w:id="24"/>
    <w:bookmarkStart w:id="25" w:name="Xd1a1e5dfb9eab2679954e2ac2de36e0cb369c5d"/>
    <w:p>
      <w:pPr>
        <w:pStyle w:val="Heading2"/>
      </w:pPr>
      <w:r>
        <w:t xml:space="preserve">Towards a Sustainable Future for Musicians in Manila</w:t>
      </w:r>
    </w:p>
    <w:p>
      <w:pPr>
        <w:pStyle w:val="FirstParagraph"/>
      </w:pPr>
      <w:r>
        <w:t xml:space="preserve">As the music industry evolves, musicians in Manila must adapt to survive. Collaborative networks, such as local music collectives and online communities, offer solidarity and shared resources. Education institutions like the University of the Philippines College of Music play a critical role in training future generations to navigate these challenges.</w:t>
      </w:r>
    </w:p>
    <w:p>
      <w:pPr>
        <w:pStyle w:val="BodyText"/>
      </w:pPr>
      <w:r>
        <w:t xml:space="preserve">The integration of technology—such as virtual concerts and AI-driven music production—could further democratize access to opportunities for Manila’s musicians. However, this requires investment in digital literacy and infrastructure, which remain uneven across the city.</w:t>
      </w:r>
    </w:p>
    <w:bookmarkEnd w:id="25"/>
    <w:bookmarkStart w:id="26" w:name="conclusion"/>
    <w:p>
      <w:pPr>
        <w:pStyle w:val="Heading2"/>
      </w:pPr>
      <w:r>
        <w:t xml:space="preserve">Conclusion</w:t>
      </w:r>
    </w:p>
    <w:p>
      <w:pPr>
        <w:pStyle w:val="FirstParagraph"/>
      </w:pPr>
      <w:r>
        <w:t xml:space="preserve">The role of a musician in the Philippines Manila is multifaceted, reflecting both historical legacies and contemporary realities. From colonial influences to modern activism, Manila’s musicians have consistently shaped and been shaped by their environment. As globalization and digitalization continue to reshape the music landscape, it is imperative to support these artists through education, policy, and community engagement. The "Literature Review" presented here highlights the resilience of Manila’s musicians in preserving cultural identity while embracing innovation—a testament to their enduring contribution to Philippine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Philippines Manila</dc:title>
  <dc:creator/>
  <dc:language>en</dc:language>
  <cp:keywords/>
  <dcterms:created xsi:type="dcterms:W3CDTF">2026-07-23T20:12:43Z</dcterms:created>
  <dcterms:modified xsi:type="dcterms:W3CDTF">2026-07-23T20:12:43Z</dcterms:modified>
</cp:coreProperties>
</file>

<file path=docProps/custom.xml><?xml version="1.0" encoding="utf-8"?>
<Properties xmlns="http://schemas.openxmlformats.org/officeDocument/2006/custom-properties" xmlns:vt="http://schemas.openxmlformats.org/officeDocument/2006/docPropsVTypes"/>
</file>