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74d7c32fe20ea30c284b9232d370f614411f752"/>
    <w:p>
      <w:pPr>
        <w:pStyle w:val="Heading1"/>
      </w:pPr>
      <w:r>
        <w:t xml:space="preserve">Literature Review: The Role of the Musician in South Africa Johannesburg</w:t>
      </w:r>
    </w:p>
    <w:p>
      <w:pPr>
        <w:pStyle w:val="FirstParagraph"/>
      </w:pPr>
      <w:r>
        <w:t xml:space="preserve">South Africa’s cultural landscape is deeply intertwined with its musical heritage, and no city embodies this dynamic more than Johannesburg. As the economic and cultural epicenter of the nation, Johannesburg has long been a crucible for musical innovation, resistance, and identity formation. This literature review explores the role of the musician in South Africa Johannesburg through historical, social, and contemporary lenses. It synthesizes scholarly works on music’s socio-political significance in post-apartheid contexts while emphasizing how musicians in this metropolis have shaped—and been shaped by—the city’s unique history.</w:t>
      </w:r>
    </w:p>
    <w:bookmarkStart w:id="20" w:name="Xad42bc88ca7c3cc5af23ce1390bfb1082858fee"/>
    <w:p>
      <w:pPr>
        <w:pStyle w:val="Heading2"/>
      </w:pPr>
      <w:r>
        <w:t xml:space="preserve">Historical Roots of Musician Identity in Johannesburg</w:t>
      </w:r>
    </w:p>
    <w:p>
      <w:pPr>
        <w:pStyle w:val="FirstParagraph"/>
      </w:pPr>
      <w:r>
        <w:t xml:space="preserve">Johannesburg’s musical legacy is rooted in its colonial and post-colonial past. During the apartheid era, music became a tool for both oppression and resistance. Scholars like Mark Gevisser (</w:t>
      </w:r>
      <w:r>
        <w:rPr>
          <w:iCs/>
          <w:i/>
        </w:rPr>
        <w:t xml:space="preserve">Musical Resistance: The Politics of South African Music</w:t>
      </w:r>
      <w:r>
        <w:t xml:space="preserve">, 1998) highlight how musicians in Johannesburg, such as Hugh Masekela and Brenda Fassie, used their art to critique systemic injustice. Masekela’s exiled jazz compositions during the 1960s and 1970s symbolized global solidarity with South Africa’s anti-apartheid struggle, while Fassie’s pop anthems resonated with township communities, reflecting their struggles and aspirations.</w:t>
      </w:r>
    </w:p>
    <w:p>
      <w:pPr>
        <w:pStyle w:val="BodyText"/>
      </w:pPr>
      <w:r>
        <w:t xml:space="preserve">Thandabantu Nhlapo (</w:t>
      </w:r>
      <w:r>
        <w:rPr>
          <w:iCs/>
          <w:i/>
        </w:rPr>
        <w:t xml:space="preserve">African Music in Post-Apartheid South Africa</w:t>
      </w:r>
      <w:r>
        <w:t xml:space="preserve">, 2005) argues that Johannesburg’s music scene was a space where marginalized voices could assert agency. He notes that the city’s diverse population—comprising Zulu, Xhosa, Sotho, and Indian communities—created a melting pot of musical styles, from traditional isicathamiya to jazz and later kwaito. This fusion not only enriched South Africa’s sonic identity but also positioned Johannesburg as a hub for experimental soundscapes.</w:t>
      </w:r>
    </w:p>
    <w:bookmarkEnd w:id="20"/>
    <w:bookmarkStart w:id="21" w:name="X47452799878d09398f6ab852f5c3874437011b3"/>
    <w:p>
      <w:pPr>
        <w:pStyle w:val="Heading2"/>
      </w:pPr>
      <w:r>
        <w:t xml:space="preserve">Contemporary Musician Practices in Johannesburg</w:t>
      </w:r>
    </w:p>
    <w:p>
      <w:pPr>
        <w:pStyle w:val="FirstParagraph"/>
      </w:pPr>
      <w:r>
        <w:t xml:space="preserve">In the post-apartheid era, Johannesburg has emerged as a global music capital, with musicians navigating both opportunities and challenges. The city’s vibrant live music scene, from Shebeen bars to upscale venues like the Joburg Theatre, reflects a dual identity: one grounded in grassroots tradition and the other influenced by international trends.</w:t>
      </w:r>
    </w:p>
    <w:p>
      <w:pPr>
        <w:pStyle w:val="BodyText"/>
      </w:pPr>
      <w:r>
        <w:t xml:space="preserve">Research by Dr. Lwando Xingwana (</w:t>
      </w:r>
      <w:r>
        <w:rPr>
          <w:iCs/>
          <w:i/>
        </w:rPr>
        <w:t xml:space="preserve">Urban Soundscapes: Music and Identity in Johannesburg</w:t>
      </w:r>
      <w:r>
        <w:t xml:space="preserve">, 2015) underscores how contemporary musicians in Johannesburg often blend local traditions with global genres. For instance, hip-hop artists like AKA (Kwaito exponent) and rapper Sho Madjozi incorporate isiZulu and other indigenous languages into their lyrics, fostering a sense of cultural pride while appealing to a pan-African audience. This duality is emblematic of the musician’s role as both a custodian of heritage and an innovator.</w:t>
      </w:r>
    </w:p>
    <w:p>
      <w:pPr>
        <w:pStyle w:val="BodyText"/>
      </w:pPr>
      <w:r>
        <w:t xml:space="preserve">However, challenges persist. A 2020 study by the University of the Witwatersrand (</w:t>
      </w:r>
      <w:r>
        <w:rPr>
          <w:iCs/>
          <w:i/>
        </w:rPr>
        <w:t xml:space="preserve">Creative Industries in Post-Apartheid Johannesburg</w:t>
      </w:r>
      <w:r>
        <w:t xml:space="preserve">) reveals that many musicians struggle with economic instability, limited access to funding, and competition from international markets. The review highlights how systemic inequality—rooted in apartheid policies—still affects resource distribution in the creative sector. Musicians from townships often lack infrastructure like recording studios or mentorship programs available to their peers in more privileged neighborhoods.</w:t>
      </w:r>
    </w:p>
    <w:bookmarkEnd w:id="21"/>
    <w:bookmarkStart w:id="22" w:name="social-impact-of-musician-contributions"/>
    <w:p>
      <w:pPr>
        <w:pStyle w:val="Heading2"/>
      </w:pPr>
      <w:r>
        <w:t xml:space="preserve">Social Impact of Musician Contributions</w:t>
      </w:r>
    </w:p>
    <w:p>
      <w:pPr>
        <w:pStyle w:val="FirstParagraph"/>
      </w:pPr>
      <w:r>
        <w:t xml:space="preserve">Musician-led initiatives have played a pivotal role in addressing socio-economic issues in Johannesburg. Organizations like the Soweto Gospel Choir and the Jazz Foundation have used music as a vehicle for community development, providing employment and education to underprivileged youth. These efforts align with Dr. Noma Dumezweni’s (</w:t>
      </w:r>
      <w:r>
        <w:rPr>
          <w:iCs/>
          <w:i/>
        </w:rPr>
        <w:t xml:space="preserve">Art as Activism: Music in Post-Apartheid South Africa</w:t>
      </w:r>
      <w:r>
        <w:t xml:space="preserve">, 2017) assertion that “music is not merely entertainment but a tool for transformation.”</w:t>
      </w:r>
    </w:p>
    <w:p>
      <w:pPr>
        <w:pStyle w:val="BodyText"/>
      </w:pPr>
      <w:r>
        <w:t xml:space="preserve">Furthermore, the role of the musician in Johannesburg extends to cultural diplomacy. Events like the Joburg International Jazz Festival (JIJF), established in 2002, showcase local talent while attracting global artists. This festival has positioned Johannesburg as a key player in the international music circuit, amplifying its cultural influence.</w:t>
      </w:r>
    </w:p>
    <w:bookmarkEnd w:id="22"/>
    <w:bookmarkStart w:id="23" w:name="challenges-and-future-directions"/>
    <w:p>
      <w:pPr>
        <w:pStyle w:val="Heading2"/>
      </w:pPr>
      <w:r>
        <w:t xml:space="preserve">Challenges and Future Directions</w:t>
      </w:r>
    </w:p>
    <w:p>
      <w:pPr>
        <w:pStyle w:val="FirstParagraph"/>
      </w:pPr>
      <w:r>
        <w:t xml:space="preserve">Despite these achievements, scholars caution that the musician’s role in Johannesburg remains fraught with contradictions. While some musicians have achieved global fame—such as David Kramer and Nhlanhla Mahlangu—many others face precarity. The 2019 report</w:t>
      </w:r>
      <w:r>
        <w:t xml:space="preserve"> </w:t>
      </w:r>
      <w:r>
        <w:rPr>
          <w:iCs/>
          <w:i/>
        </w:rPr>
        <w:t xml:space="preserve">Voices of the City: Musician Livelihoods in Johannesburg</w:t>
      </w:r>
      <w:r>
        <w:t xml:space="preserve"> </w:t>
      </w:r>
      <w:r>
        <w:t xml:space="preserve">(University of Cape Town) notes that only a fraction of local musicians earn a sustainable income, with most relying on part-time gigs or digital platforms like Spotify for exposure.</w:t>
      </w:r>
    </w:p>
    <w:p>
      <w:pPr>
        <w:pStyle w:val="BodyText"/>
      </w:pPr>
      <w:r>
        <w:t xml:space="preserve">Critics also argue that the commercialization of music risks eroding cultural authenticity. As Dr. Thembinkosi Mngqengana (</w:t>
      </w:r>
      <w:r>
        <w:rPr>
          <w:iCs/>
          <w:i/>
        </w:rPr>
        <w:t xml:space="preserve">Globalization and Local Sounds</w:t>
      </w:r>
      <w:r>
        <w:t xml:space="preserve">, 2019) points out, “the pressure to conform to Western market trends can dilute the unique narratives of South African musicians.” This tension underscores the need for policies that protect cultural heritage while fostering innovation.</w:t>
      </w:r>
    </w:p>
    <w:bookmarkEnd w:id="23"/>
    <w:bookmarkStart w:id="24" w:name="conclusion"/>
    <w:p>
      <w:pPr>
        <w:pStyle w:val="Heading2"/>
      </w:pPr>
      <w:r>
        <w:t xml:space="preserve">Conclusion</w:t>
      </w:r>
    </w:p>
    <w:p>
      <w:pPr>
        <w:pStyle w:val="FirstParagraph"/>
      </w:pPr>
      <w:r>
        <w:t xml:space="preserve">The musician in South Africa Johannesburg occupies a multifaceted role as artist, activist, and cultural ambassador. From the anti-apartheid anthems of yesteryear to the digital-age innovations of today, Johannesburg’s musicians have continually redefined what it means to create in a city shaped by history and resilience. As scholars like Gevisser, Xingwana, and Dumezweni demonstrate, their work is inseparable from the socio-political fabric of the city. Future research should prioritize amplifying marginalized voices within this ecosystem while addressing systemic barriers to equitable growth.</w:t>
      </w:r>
    </w:p>
    <w:p>
      <w:pPr>
        <w:pStyle w:val="BodyText"/>
      </w:pPr>
      <w:r>
        <w:t xml:space="preserve">Ultimately, the story of music in Johannesburg is a testament to human creativity in adversity. By centering the musician’s agency within this narrative, we gain deeper insights into how art can both reflect and reshape societal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South Africa Johannesburg</dc:title>
  <dc:creator/>
  <dc:language>en</dc:language>
  <cp:keywords/>
  <dcterms:created xsi:type="dcterms:W3CDTF">2026-09-28T11:51:19Z</dcterms:created>
  <dcterms:modified xsi:type="dcterms:W3CDTF">2026-09-28T11:51:19Z</dcterms:modified>
</cp:coreProperties>
</file>

<file path=docProps/custom.xml><?xml version="1.0" encoding="utf-8"?>
<Properties xmlns="http://schemas.openxmlformats.org/officeDocument/2006/custom-properties" xmlns:vt="http://schemas.openxmlformats.org/officeDocument/2006/docPropsVTypes"/>
</file>