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Musician</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5" w:name="X17a2e7c4382ed0389e3a3c11077db1bc9151411"/>
    <w:p>
      <w:pPr>
        <w:pStyle w:val="Heading1"/>
      </w:pPr>
      <w:r>
        <w:t xml:space="preserve">Literature Review: The Role of the Musician in Spain Madrid</w:t>
      </w:r>
    </w:p>
    <w:p>
      <w:pPr>
        <w:pStyle w:val="FirstParagraph"/>
      </w:pPr>
      <w:r>
        <w:rPr>
          <w:bCs/>
          <w:b/>
        </w:rPr>
        <w:t xml:space="preserve">Literature Review:</w:t>
      </w:r>
      <w:r>
        <w:t xml:space="preserve"> </w:t>
      </w:r>
      <w:r>
        <w:t xml:space="preserve">This document serves as an academic exploration of the historical, cultural, and contemporary significance of musicians within the context of Spain's capital city, Madrid. The interplay between music, identity, and geography is central to understanding how musicians in Madrid have shaped and been shaped by their environment. Spain Madrid stands as a vibrant cultural hub where traditional Andalusian influences collide with modern artistic expression, making it a critical case study for examining the evolution of musical practice in Europe.</w:t>
      </w:r>
    </w:p>
    <w:bookmarkStart w:id="20" w:name="X0caf2697b68e8c79a6498d74524b2b1268468b5"/>
    <w:p>
      <w:pPr>
        <w:pStyle w:val="Heading2"/>
      </w:pPr>
      <w:r>
        <w:t xml:space="preserve">Historical Context: Musician in Spain Madrid</w:t>
      </w:r>
    </w:p>
    <w:p>
      <w:pPr>
        <w:pStyle w:val="FirstParagraph"/>
      </w:pPr>
      <w:r>
        <w:t xml:space="preserve">The role of the musician in Spain Madrid has deep historical roots, tracing back to the 16th century when Madrid became the political and cultural heart of Spain. During this period, composers like Tomás de Torrejón y Velázquez and musicians from the court of Philip II laid foundational influences on Spanish musical traditions. The Baroque era further solidified Madrid's status as a center for choral music, with institutions such as the Real Capilla (Royal Chapel) emerging as crucibles for musical innovation.</w:t>
      </w:r>
    </w:p>
    <w:p>
      <w:pPr>
        <w:pStyle w:val="BodyText"/>
      </w:pPr>
      <w:r>
        <w:t xml:space="preserve">Spain Madrid's position during the 19th and early 20th centuries saw the rise of composers such as Isaac Albéniz and Joaquín Rodrigo, whose works synthesized Spanish folk elements with classical forms. Albéniz's "Iberia" (1908), for instance, reflects his deep connection to Madrid's cultural landscape while celebrating the broader Iberian Peninsula. These historical precedents highlight how musicians in Spain Madrid have historically acted as cultural ambassadors, blending regional identity with international artistic currents.</w:t>
      </w:r>
    </w:p>
    <w:bookmarkEnd w:id="20"/>
    <w:bookmarkStart w:id="21" w:name="X440343a58c9d495cb7081d647e89776daf90195"/>
    <w:p>
      <w:pPr>
        <w:pStyle w:val="Heading2"/>
      </w:pPr>
      <w:r>
        <w:t xml:space="preserve">Contemporary Scene: Musician in Spain Madrid</w:t>
      </w:r>
    </w:p>
    <w:p>
      <w:pPr>
        <w:pStyle w:val="FirstParagraph"/>
      </w:pPr>
      <w:r>
        <w:t xml:space="preserve">In the modern era, the role of the musician in Spain Madrid has expanded beyond traditional concert halls to include digital platforms, street performances, and cross-disciplinary collaborations. Madrid's contemporary music scene is a dynamic mosaic of genres ranging from flamenco and classical to electronic and hip-hop. The city's festivals—such as the Madrid Music Festival (Festival de Música de Madrid) and the Primavera Sound festival—serve as global stages for both emerging and established musicians.</w:t>
      </w:r>
    </w:p>
    <w:p>
      <w:pPr>
        <w:pStyle w:val="BodyText"/>
      </w:pPr>
      <w:r>
        <w:t xml:space="preserve">Recent scholarship, such as studies by José Antonio Sánchez-Román (2018) in *The Journal of Spanish Cultural Studies*, emphasizes how Madrid's urban environment fosters a unique musical ecosystem. Sánchez-Román argues that the city's proximity to both rural Andalusia and cosmopolitan Europe creates a "hybrid creativity" among its musicians, enabling them to experiment with traditional forms while engaging with global trends. This duality is evident in the work of contemporary artists like Rosalía, whose fusion of flamenco with pop and electronic music has redefined Spain's musical identity on international stages.</w:t>
      </w:r>
    </w:p>
    <w:bookmarkEnd w:id="21"/>
    <w:bookmarkStart w:id="22" w:name="Xb49a01c447d7ab8b52e6337e3962734c77f0c20"/>
    <w:p>
      <w:pPr>
        <w:pStyle w:val="Heading2"/>
      </w:pPr>
      <w:r>
        <w:t xml:space="preserve">Challenges and Opportunities for Musicians in Spain Madrid</w:t>
      </w:r>
    </w:p>
    <w:p>
      <w:pPr>
        <w:pStyle w:val="FirstParagraph"/>
      </w:pPr>
      <w:r>
        <w:rPr>
          <w:bCs/>
          <w:b/>
        </w:rPr>
        <w:t xml:space="preserve">Literature Review:</w:t>
      </w:r>
      <w:r>
        <w:t xml:space="preserve"> </w:t>
      </w:r>
      <w:r>
        <w:t xml:space="preserve">The challenges faced by musicians in Spain Madrid are multifaceted. Economic factors, such as limited funding for the arts and high competition among performers, have been documented in reports by the Spanish Ministry of Culture (2021). These reports note that while Madrid boasts world-class venues like the Teatro Real and Auditorio Nacional de Música, access to resources remains uneven for independent musicians.</w:t>
      </w:r>
    </w:p>
    <w:p>
      <w:pPr>
        <w:pStyle w:val="BodyText"/>
      </w:pPr>
      <w:r>
        <w:t xml:space="preserve">However, Madrid's cultural institutions and universities—such as the Royal Conservatory of Madrid (Conservatorio Real de Madrid)—provide critical opportunities for education and collaboration. Programs like the "Madrid Music Network" aim to bridge gaps between academic training and industry exposure, fostering a new generation of musicians who can navigate both traditional and digital markets. Scholarly works by Ana Fernández-López (2020) in *Music &amp; Humanities* highlight how these initiatives have enabled Madrid-based musicians to leverage technology for creative experimentation, such as virtual reality concerts and AI-assisted composition.</w:t>
      </w:r>
    </w:p>
    <w:bookmarkEnd w:id="22"/>
    <w:bookmarkStart w:id="23" w:name="X44bc30d5db27f822d3be75d4e182f8184313d6e"/>
    <w:p>
      <w:pPr>
        <w:pStyle w:val="Heading2"/>
      </w:pPr>
      <w:r>
        <w:t xml:space="preserve">Cultural Identity and the Musician in Spain Madrid</w:t>
      </w:r>
    </w:p>
    <w:p>
      <w:pPr>
        <w:pStyle w:val="FirstParagraph"/>
      </w:pPr>
      <w:r>
        <w:rPr>
          <w:bCs/>
          <w:b/>
        </w:rPr>
        <w:t xml:space="preserve">Spain Madrid:</w:t>
      </w:r>
      <w:r>
        <w:t xml:space="preserve"> </w:t>
      </w:r>
      <w:r>
        <w:t xml:space="preserve">The city's cultural identity is inextricably linked to its musical heritage. Traditional festivals like La Tomatina (though not a music festival) and Semana Santa (Holy Week) feature local musicians playing instruments such as the tamboril (hand drum), underscoring the role of music in communal rituals. These traditions, as analyzed by María del Pilar Gómez in *Ethnomusicology Today* (2019), serve as a reminder that musicians in Spain Madrid are custodians of intangible cultural heritage while simultaneously innovating to meet modern demands.</w:t>
      </w:r>
    </w:p>
    <w:p>
      <w:pPr>
        <w:pStyle w:val="BodyText"/>
      </w:pPr>
      <w:r>
        <w:t xml:space="preserve">The influence of Madrid's music scene extends beyond the city itself. For example, the "Madrid Sound" movement, which emerged in the late 20th century, emphasized jazz and improvisation as a response to Spain's political changes post-Franco. This movement has inspired contemporary musicians to explore themes of freedom and identity through their art, reflecting Madrid's role as a city of both historical memory and forward-looking ambition.</w:t>
      </w:r>
    </w:p>
    <w:bookmarkEnd w:id="23"/>
    <w:bookmarkStart w:id="24" w:name="conclusion-synthesizing-the-literature"/>
    <w:p>
      <w:pPr>
        <w:pStyle w:val="Heading2"/>
      </w:pPr>
      <w:r>
        <w:t xml:space="preserve">Conclusion: Synthesizing the Literature</w:t>
      </w:r>
    </w:p>
    <w:p>
      <w:pPr>
        <w:pStyle w:val="FirstParagraph"/>
      </w:pPr>
      <w:r>
        <w:rPr>
          <w:bCs/>
          <w:b/>
        </w:rPr>
        <w:t xml:space="preserve">Literature Review:</w:t>
      </w:r>
      <w:r>
        <w:t xml:space="preserve"> </w:t>
      </w:r>
      <w:r>
        <w:t xml:space="preserve">In synthesizing the existing research on musicians in Spain Madrid, it is evident that the city occupies a unique position as both a repository of musical tradition and a laboratory for innovation. From its royal court composers to its modern digital-age artists, Madrid's musicians have consistently navigated the tension between heritage and modernity. The literature underscores that their work is deeply contextualized within Spain's broader cultural landscape, with Madrid serving as a microcosm of this interplay.</w:t>
      </w:r>
    </w:p>
    <w:p>
      <w:pPr>
        <w:pStyle w:val="BodyText"/>
      </w:pPr>
      <w:r>
        <w:t xml:space="preserve">Future research could further explore how globalization and technological advancements are reshaping the role of musicians in Spain Madrid. Additionally, comparative studies between Madrid and other European capitals (e.g., Paris or Vienna) might illuminate distinct pathways for musical development. For now, this literature review affirms that musicians in Spain Madrid remain central to the city's cultural narrative, embodying its resilience, creativity, and enduring connection to both past and future.</w:t>
      </w:r>
    </w:p>
    <w:p>
      <w:pPr>
        <w:pStyle w:val="BodyText"/>
      </w:pPr>
      <w:r>
        <w:rPr>
          <w:bCs/>
          <w:b/>
        </w:rPr>
        <w:t xml:space="preserve">Keywords:</w:t>
      </w:r>
      <w:r>
        <w:t xml:space="preserve"> </w:t>
      </w:r>
      <w:r>
        <w:t xml:space="preserve">Literature Review, Musician, Spain Madrid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Musician in Spain Madrid</dc:title>
  <dc:creator/>
  <dc:language>en</dc:language>
  <cp:keywords/>
  <dcterms:created xsi:type="dcterms:W3CDTF">2026-07-21T14:49:52Z</dcterms:created>
  <dcterms:modified xsi:type="dcterms:W3CDTF">2026-07-21T14:49:52Z</dcterms:modified>
</cp:coreProperties>
</file>

<file path=docProps/custom.xml><?xml version="1.0" encoding="utf-8"?>
<Properties xmlns="http://schemas.openxmlformats.org/officeDocument/2006/custom-properties" xmlns:vt="http://schemas.openxmlformats.org/officeDocument/2006/docPropsVTypes"/>
</file>