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7fa8185088c9cb5ad81c27ee9d4ede8923710d"/>
    <w:p>
      <w:pPr>
        <w:pStyle w:val="Heading1"/>
      </w:pPr>
      <w:r>
        <w:t xml:space="preserve">Literature Review: The Role of the Musician in the United Kingdom, London</w:t>
      </w:r>
    </w:p>
    <w:p>
      <w:pPr>
        <w:pStyle w:val="FirstParagraph"/>
      </w:pPr>
      <w:r>
        <w:t xml:space="preserve">The study of musicians within the context of the United Kingdom, specifically London, presents a rich tapestry of cultural, historical, and socio-economic dimensions. This literature review explores how musicians have shaped and been shaped by London’s unique position as a global hub for music innovation. By examining academic sources, industry reports, and cultural analyses, this document underscores the significance of musicians in defining the identity of London as both a creative center and a socioeconomic driver within the United Kingdom.</w:t>
      </w:r>
    </w:p>
    <w:bookmarkStart w:id="20" w:name="X00c183cf889cd0fd6bda86dacb1f80597656a8a"/>
    <w:p>
      <w:pPr>
        <w:pStyle w:val="Heading2"/>
      </w:pPr>
      <w:r>
        <w:t xml:space="preserve">Historical Evolution of Musicians in London</w:t>
      </w:r>
    </w:p>
    <w:p>
      <w:pPr>
        <w:pStyle w:val="FirstParagraph"/>
      </w:pPr>
      <w:r>
        <w:t xml:space="preserve">London’s musical heritage is deeply intertwined with its history as a cosmopolitan city. From the Elizabethan era, when composers like William Byrd contributed to the Royal Court’s musical landscape, to the 1960s British Invasion led by The Beatles and The Rolling Stones, musicians have consistently been at the forefront of London’s cultural evolution. According to</w:t>
      </w:r>
      <w:r>
        <w:t xml:space="preserve"> </w:t>
      </w:r>
      <w:r>
        <w:rPr>
          <w:iCs/>
          <w:i/>
        </w:rPr>
        <w:t xml:space="preserve">The Oxford Handbook of Music in Britain</w:t>
      </w:r>
      <w:r>
        <w:t xml:space="preserve"> </w:t>
      </w:r>
      <w:r>
        <w:t xml:space="preserve">(2013), London served as a nexus for musical exchange between continental Europe and the British Isles, fostering a unique hybridity that defined its musical identity. This historical continuity has positioned London as a cradle for innovation, where musicians from diverse backgrounds converge to create new genres and styles.</w:t>
      </w:r>
    </w:p>
    <w:bookmarkEnd w:id="20"/>
    <w:bookmarkStart w:id="21" w:name="X10fa20ae427ceda7e2157ede4135e350cf71cbb"/>
    <w:p>
      <w:pPr>
        <w:pStyle w:val="Heading2"/>
      </w:pPr>
      <w:r>
        <w:t xml:space="preserve">Contemporary Musicians and Cultural Identity in London</w:t>
      </w:r>
    </w:p>
    <w:p>
      <w:pPr>
        <w:pStyle w:val="FirstParagraph"/>
      </w:pPr>
      <w:r>
        <w:t xml:space="preserve">In modern times, the United Kingdom’s capital remains a beacon for emerging and established musicians alike. The city’s diversity has enabled the proliferation of genres such as grime, reggae, jazz, and electronic music. Scholars like Anna Bull (2017) highlight how contemporary musicians in London navigate issues of cultural hybridity and identity formation through their artistry. For instance, artists like Adele and Stormzy have drawn on their London experiences to craft music that resonates with both local audiences and global listeners. This duality reinforces the idea that musicians in London are not merely creators but also custodians of the city’s multicultural ethos.</w:t>
      </w:r>
    </w:p>
    <w:bookmarkEnd w:id="21"/>
    <w:bookmarkStart w:id="22" w:name="X7463653a57c66c3bf8a6f29936f4edca2df323b"/>
    <w:p>
      <w:pPr>
        <w:pStyle w:val="Heading2"/>
      </w:pPr>
      <w:r>
        <w:t xml:space="preserve">Economic Contributions of Musicians to London</w:t>
      </w:r>
    </w:p>
    <w:p>
      <w:pPr>
        <w:pStyle w:val="FirstParagraph"/>
      </w:pPr>
      <w:r>
        <w:t xml:space="preserve">The economic impact of musicians in London is substantial, contributing to sectors such as live events, music production, and tourism. A report by the Centre for Economics and Business Research (CEBR) in 2019 estimated that the music industry generates over £4.3 billion annually for the UK economy, with London accounting for a significant portion of this figure. Venues like The Royal Albert Hall, Camden Market, and Brixton Academy exemplify how musicians fuel local economies through ticket sales, employment opportunities, and ancillary services such as hospitality and merchandising.</w:t>
      </w:r>
    </w:p>
    <w:bookmarkEnd w:id="22"/>
    <w:bookmarkStart w:id="23" w:name="X93b1d32299c7c2f5d62c475e176db528cb7a142"/>
    <w:p>
      <w:pPr>
        <w:pStyle w:val="Heading2"/>
      </w:pPr>
      <w:r>
        <w:t xml:space="preserve">Music Education and Professional Development in London</w:t>
      </w:r>
    </w:p>
    <w:p>
      <w:pPr>
        <w:pStyle w:val="FirstParagraph"/>
      </w:pPr>
      <w:r>
        <w:t xml:space="preserve">London’s institutions have long provided platforms for musical education and professional growth. Organizations such as the Royal College of Music, Guildhall School of Music &amp; Drama, and the London Symphony Orchestra offer world-class training to aspiring musicians. Research by Hargreaves et al. (2015) emphasizes that these institutions play a pivotal role in nurturing talent while also fostering collaboration between students and industry professionals. Furthermore, initiatives like the London Music Education Partnership aim to democratize access to music education, ensuring that musicians from all socioeconomic backgrounds can thrive.</w:t>
      </w:r>
    </w:p>
    <w:bookmarkEnd w:id="23"/>
    <w:bookmarkStart w:id="24" w:name="Xca668066b849db1759d6a024d78acb69bcbf730"/>
    <w:p>
      <w:pPr>
        <w:pStyle w:val="Heading2"/>
      </w:pPr>
      <w:r>
        <w:t xml:space="preserve">Challenges Faced by Musicians in Contemporary London</w:t>
      </w:r>
    </w:p>
    <w:p>
      <w:pPr>
        <w:pStyle w:val="FirstParagraph"/>
      </w:pPr>
      <w:r>
        <w:t xml:space="preserve">Despite its opportunities, the United Kingdom’s capital presents unique challenges for musicians. Issues such as gentrification, rising rents, and the precarity of freelance work have been documented in studies like those by Thompson (2018), who notes that many artists struggle to balance creative pursuits with financial stability. Additionally, the post-Brexit landscape has introduced uncertainties regarding international collaborations and funding for arts projects. These challenges underscore the need for policy interventions to support musicians as vital contributors to London’s cultural fabric.</w:t>
      </w:r>
    </w:p>
    <w:bookmarkEnd w:id="24"/>
    <w:bookmarkStart w:id="25" w:name="X31e9d3c3c313bb7275a0186704303b74fc87bd5"/>
    <w:p>
      <w:pPr>
        <w:pStyle w:val="Heading2"/>
      </w:pPr>
      <w:r>
        <w:t xml:space="preserve">Cultural Policy and Support Structures in London</w:t>
      </w:r>
    </w:p>
    <w:p>
      <w:pPr>
        <w:pStyle w:val="FirstParagraph"/>
      </w:pPr>
      <w:r>
        <w:t xml:space="preserve">The UK government and local authorities have implemented various policies to sustain London’s music scene. Initiatives such as the Arts Council England grants, the Mayor of London’s Culture Fund, and the Creative Industries Clusters program provide financial support to musicians. According to a 2021 report by Music Week, these measures have helped mitigate some of the economic pressures faced by artists while also promoting London as a global music capital. However, critics argue that more targeted efforts are needed to address systemic issues like racial inequality and gender disparities within the industry.</w:t>
      </w:r>
    </w:p>
    <w:bookmarkEnd w:id="25"/>
    <w:bookmarkStart w:id="26" w:name="Xbb8852e6298e806dee67513c687a56bc353ff78"/>
    <w:p>
      <w:pPr>
        <w:pStyle w:val="Heading2"/>
      </w:pPr>
      <w:r>
        <w:t xml:space="preserve">The Role of Technology in Shaping Musicians’ Practices</w:t>
      </w:r>
    </w:p>
    <w:p>
      <w:pPr>
        <w:pStyle w:val="FirstParagraph"/>
      </w:pPr>
      <w:r>
        <w:t xml:space="preserve">Advancements in digital technology have transformed how musicians operate in London. Platforms like Spotify, TikTok, and social media have enabled artists to reach global audiences independently, bypassing traditional gatekeepers. A study by the University of Westminster (2020) highlights that this shift has democratized music creation but also intensified competition within the industry. Musicians in London now navigate a dual existence as both innovators and entrepreneurs, leveraging technology to build personal brands while adhering to evolving copyright laws.</w:t>
      </w:r>
    </w:p>
    <w:bookmarkEnd w:id="26"/>
    <w:bookmarkStart w:id="27" w:name="conclusion"/>
    <w:p>
      <w:pPr>
        <w:pStyle w:val="Heading2"/>
      </w:pPr>
      <w:r>
        <w:t xml:space="preserve">Conclusion</w:t>
      </w:r>
    </w:p>
    <w:p>
      <w:pPr>
        <w:pStyle w:val="FirstParagraph"/>
      </w:pPr>
      <w:r>
        <w:t xml:space="preserve">The literature reviewed here illustrates that musicians are central to the United Kingdom’s cultural and economic landscape, particularly within the vibrant metropolis of London. Their historical contributions, contemporary challenges, and innovative practices reflect the city’s dynamic nature as a global music hub. As London continues to evolve, ensuring equitable access to resources, addressing systemic barriers, and fostering collaboration between artists and policymakers will be critical in sustaining this legacy. Future research should further explore the intersection of technology, identity politics, and economic sustainability in shaping the role of musicians within the United Kingdom’s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the United Kingdom London</dc:title>
  <dc:creator/>
  <dc:language>en</dc:language>
  <cp:keywords/>
  <dcterms:created xsi:type="dcterms:W3CDTF">2026-07-24T18:53:02Z</dcterms:created>
  <dcterms:modified xsi:type="dcterms:W3CDTF">2026-07-24T18:53:02Z</dcterms:modified>
</cp:coreProperties>
</file>

<file path=docProps/custom.xml><?xml version="1.0" encoding="utf-8"?>
<Properties xmlns="http://schemas.openxmlformats.org/officeDocument/2006/custom-properties" xmlns:vt="http://schemas.openxmlformats.org/officeDocument/2006/docPropsVTypes"/>
</file>