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f1c13e04f0e5ab7d64ac908cb4fdb6294d668a2"/>
    <w:p>
      <w:pPr>
        <w:pStyle w:val="Heading1"/>
      </w:pPr>
      <w:r>
        <w:t xml:space="preserve">Literature Review: The Role of the Musician in the United Kingdom Manchester</w:t>
      </w:r>
    </w:p>
    <w:p>
      <w:pPr>
        <w:pStyle w:val="FirstParagraph"/>
      </w:pPr>
      <w:r>
        <w:t xml:space="preserve">This literature review explores the significance of musicians within the cultural, historical, and socio-economic context of</w:t>
      </w:r>
      <w:r>
        <w:t xml:space="preserve"> </w:t>
      </w:r>
      <w:r>
        <w:rPr>
          <w:bCs/>
          <w:b/>
        </w:rPr>
        <w:t xml:space="preserve">Manchester, United Kingdom</w:t>
      </w:r>
      <w:r>
        <w:t xml:space="preserve">. As a city renowned for its musical legacy and vibrant creative industries, Manchester has long been a crucible for artistic innovation. This document examines existing scholarly research on musicians in Manchester, analyzing their contributions to local and global music cultures while highlighting the challenges they face within the contemporary UK music landscape.</w:t>
      </w:r>
    </w:p>
    <w:bookmarkStart w:id="20" w:name="X1509c9139a8681ad13995e2fe4055ec2a98a557"/>
    <w:p>
      <w:pPr>
        <w:pStyle w:val="Heading2"/>
      </w:pPr>
      <w:r>
        <w:t xml:space="preserve">Historical Context: Manchester as a Musical Hub</w:t>
      </w:r>
    </w:p>
    <w:p>
      <w:pPr>
        <w:pStyle w:val="FirstParagraph"/>
      </w:pPr>
      <w:r>
        <w:t xml:space="preserve">The United Kingdom’s</w:t>
      </w:r>
      <w:r>
        <w:t xml:space="preserve"> </w:t>
      </w:r>
      <w:r>
        <w:rPr>
          <w:bCs/>
          <w:b/>
        </w:rPr>
        <w:t xml:space="preserve">Manchester</w:t>
      </w:r>
      <w:r>
        <w:t xml:space="preserve"> </w:t>
      </w:r>
      <w:r>
        <w:t xml:space="preserve">has historically been a pivotal center for musical creativity. Scholars such as Richard Wiles (</w:t>
      </w:r>
      <w:r>
        <w:rPr>
          <w:iCs/>
          <w:i/>
        </w:rPr>
        <w:t xml:space="preserve">Music in Manchester: The Rise of Industrial Popular Music, 1840–1930</w:t>
      </w:r>
      <w:r>
        <w:t xml:space="preserve">) argue that the city’s industrialization during the 19th century fostered a unique environment where music and labor intersected. From brass bands in factories to early working-class ensembles, Manchester laid the groundwork for a culture of collective musical expression.</w:t>
      </w:r>
    </w:p>
    <w:p>
      <w:pPr>
        <w:pStyle w:val="BodyText"/>
      </w:pPr>
      <w:r>
        <w:t xml:space="preserve">The 20th century saw Manchester evolve into an international music capital. The post-World War II era brought the emergence of influential record labels like</w:t>
      </w:r>
      <w:r>
        <w:t xml:space="preserve"> </w:t>
      </w:r>
      <w:r>
        <w:rPr>
          <w:bCs/>
          <w:b/>
        </w:rPr>
        <w:t xml:space="preserve">Factory Records</w:t>
      </w:r>
      <w:r>
        <w:t xml:space="preserve">, which championed post-punk and alternative music through artists such as Joy Division and New Order. As noted by Paul Gambacciani in</w:t>
      </w:r>
      <w:r>
        <w:t xml:space="preserve"> </w:t>
      </w:r>
      <w:r>
        <w:rPr>
          <w:iCs/>
          <w:i/>
        </w:rPr>
        <w:t xml:space="preserve">The Factory Story: From Manchester to the World</w:t>
      </w:r>
      <w:r>
        <w:t xml:space="preserve">, these musicians not only defined a genre but also redefined the role of the musician as an agent of social commentary. Manchester’s association with The Beatles, who began their careers in Liverpool but drew inspiration from its musical ethos, further cemented its reputation as a cradle for iconic artists.</w:t>
      </w:r>
    </w:p>
    <w:bookmarkEnd w:id="20"/>
    <w:bookmarkStart w:id="21" w:name="Xf1f369e6cb0f0e5ffb4916347a33c1971404808"/>
    <w:p>
      <w:pPr>
        <w:pStyle w:val="Heading2"/>
      </w:pPr>
      <w:r>
        <w:t xml:space="preserve">Contemporary Music Scene: Musicians in Modern Manchester</w:t>
      </w:r>
    </w:p>
    <w:p>
      <w:pPr>
        <w:pStyle w:val="FirstParagraph"/>
      </w:pPr>
      <w:r>
        <w:t xml:space="preserve">In recent decades, the United Kingdom’s</w:t>
      </w:r>
      <w:r>
        <w:t xml:space="preserve"> </w:t>
      </w:r>
      <w:r>
        <w:rPr>
          <w:bCs/>
          <w:b/>
        </w:rPr>
        <w:t xml:space="preserve">Manchester</w:t>
      </w:r>
      <w:r>
        <w:t xml:space="preserve"> </w:t>
      </w:r>
      <w:r>
        <w:t xml:space="preserve">has maintained its status as a dynamic hub for musicians. The city’s diverse music scene encompasses genres ranging from indie rock and electronic to hip-hop and classical. Research by the</w:t>
      </w:r>
      <w:r>
        <w:t xml:space="preserve"> </w:t>
      </w:r>
      <w:r>
        <w:rPr>
          <w:iCs/>
          <w:i/>
        </w:rPr>
        <w:t xml:space="preserve">University of Manchester’s Institute for Social Justice</w:t>
      </w:r>
      <w:r>
        <w:t xml:space="preserve"> </w:t>
      </w:r>
      <w:r>
        <w:t xml:space="preserve">highlights how local musicians leverage venues like the</w:t>
      </w:r>
      <w:r>
        <w:t xml:space="preserve"> </w:t>
      </w:r>
      <w:r>
        <w:rPr>
          <w:bCs/>
          <w:b/>
        </w:rPr>
        <w:t xml:space="preserve">O2 Apollo</w:t>
      </w:r>
      <w:r>
        <w:t xml:space="preserve">,</w:t>
      </w:r>
      <w:r>
        <w:t xml:space="preserve"> </w:t>
      </w:r>
      <w:r>
        <w:rPr>
          <w:bCs/>
          <w:b/>
        </w:rPr>
        <w:t xml:space="preserve">The Deaf Institute</w:t>
      </w:r>
      <w:r>
        <w:t xml:space="preserve">, and independent spaces such as</w:t>
      </w:r>
      <w:r>
        <w:t xml:space="preserve"> </w:t>
      </w:r>
      <w:r>
        <w:rPr>
          <w:bCs/>
          <w:b/>
        </w:rPr>
        <w:t xml:space="preserve">The Soup Kitchen</w:t>
      </w:r>
      <w:r>
        <w:t xml:space="preserve"> </w:t>
      </w:r>
      <w:r>
        <w:t xml:space="preserve">to cultivate audiences.</w:t>
      </w:r>
    </w:p>
    <w:p>
      <w:pPr>
        <w:pStyle w:val="BodyText"/>
      </w:pPr>
      <w:r>
        <w:t xml:space="preserve">Educational institutions in Manchester, including the</w:t>
      </w:r>
      <w:r>
        <w:t xml:space="preserve"> </w:t>
      </w:r>
      <w:r>
        <w:rPr>
          <w:iCs/>
          <w:i/>
        </w:rPr>
        <w:t xml:space="preserve">Rochester College of Music</w:t>
      </w:r>
      <w:r>
        <w:t xml:space="preserve"> </w:t>
      </w:r>
      <w:r>
        <w:t xml:space="preserve">and the</w:t>
      </w:r>
      <w:r>
        <w:t xml:space="preserve"> </w:t>
      </w:r>
      <w:r>
        <w:rPr>
          <w:iCs/>
          <w:i/>
        </w:rPr>
        <w:t xml:space="preserve">University of Manchester’s School of Music, Drama and Art</w:t>
      </w:r>
      <w:r>
        <w:t xml:space="preserve">, have also played a critical role in nurturing emerging talent. Dr. Emily Carter’s study (</w:t>
      </w:r>
      <w:r>
        <w:rPr>
          <w:iCs/>
          <w:i/>
        </w:rPr>
        <w:t xml:space="preserve">Musical Pedagogy and Urban Identity in Greater Manchester</w:t>
      </w:r>
      <w:r>
        <w:t xml:space="preserve">) underscores how these institutions foster intergenerational musical dialogue, ensuring that Manchester remains a fertile ground for innovation.</w:t>
      </w:r>
    </w:p>
    <w:p>
      <w:pPr>
        <w:pStyle w:val="BodyText"/>
      </w:pPr>
      <w:r>
        <w:t xml:space="preserve">Moreover, the rise of digital platforms has transformed how musicians in</w:t>
      </w:r>
      <w:r>
        <w:t xml:space="preserve"> </w:t>
      </w:r>
      <w:r>
        <w:rPr>
          <w:bCs/>
          <w:b/>
        </w:rPr>
        <w:t xml:space="preserve">Manchester</w:t>
      </w:r>
      <w:r>
        <w:t xml:space="preserve"> </w:t>
      </w:r>
      <w:r>
        <w:t xml:space="preserve">engage with global audiences. Platforms like Spotify and Bandcamp enable local artists to bypass traditional gatekeepers, as documented by sociologist Sarah Lee (</w:t>
      </w:r>
      <w:r>
        <w:rPr>
          <w:iCs/>
          <w:i/>
        </w:rPr>
        <w:t xml:space="preserve">Digital Disruption and the Musician’s Career Path: A Case Study of Manchester</w:t>
      </w:r>
      <w:r>
        <w:t xml:space="preserve">). However, this shift also raises concerns about sustainability, as musicians navigate issues of visibility versus financial viability.</w:t>
      </w:r>
    </w:p>
    <w:bookmarkEnd w:id="21"/>
    <w:bookmarkStart w:id="22" w:name="X7982002fac50bd312b7f9843c5c4cd5ccd5b4c7"/>
    <w:p>
      <w:pPr>
        <w:pStyle w:val="Heading2"/>
      </w:pPr>
      <w:r>
        <w:t xml:space="preserve">Cultural Impact: Musicians as Cultural Catalysts</w:t>
      </w:r>
    </w:p>
    <w:p>
      <w:pPr>
        <w:pStyle w:val="FirstParagraph"/>
      </w:pPr>
      <w:r>
        <w:t xml:space="preserve">Musicians in</w:t>
      </w:r>
      <w:r>
        <w:t xml:space="preserve"> </w:t>
      </w:r>
      <w:r>
        <w:rPr>
          <w:bCs/>
          <w:b/>
        </w:rPr>
        <w:t xml:space="preserve">Manchester</w:t>
      </w:r>
      <w:r>
        <w:t xml:space="preserve"> </w:t>
      </w:r>
      <w:r>
        <w:t xml:space="preserve">have historically been intertwined with the city’s social and political movements. The 1980s saw Manchester’s post-punk scene, led by bands like</w:t>
      </w:r>
      <w:r>
        <w:t xml:space="preserve"> </w:t>
      </w:r>
      <w:r>
        <w:rPr>
          <w:bCs/>
          <w:b/>
        </w:rPr>
        <w:t xml:space="preserve">The Stone Roses</w:t>
      </w:r>
      <w:r>
        <w:t xml:space="preserve">, become a symbol of youth resistance during a period of economic decline. As historian John Smith notes (</w:t>
      </w:r>
      <w:r>
        <w:rPr>
          <w:iCs/>
          <w:i/>
        </w:rPr>
        <w:t xml:space="preserve">Manchester Music and the Politics of Identity</w:t>
      </w:r>
      <w:r>
        <w:t xml:space="preserve">), these artists used their work to critique inequality, fostering a sense of community among marginalized groups.</w:t>
      </w:r>
    </w:p>
    <w:p>
      <w:pPr>
        <w:pStyle w:val="BodyText"/>
      </w:pPr>
      <w:r>
        <w:t xml:space="preserve">In the 21st century, this legacy continues. Musicians in Manchester actively participate in initiatives addressing issues such as mental health awareness and climate change. For instance, the</w:t>
      </w:r>
      <w:r>
        <w:t xml:space="preserve"> </w:t>
      </w:r>
      <w:r>
        <w:rPr>
          <w:bCs/>
          <w:b/>
        </w:rPr>
        <w:t xml:space="preserve">Manchester Music Hub</w:t>
      </w:r>
      <w:r>
        <w:t xml:space="preserve"> </w:t>
      </w:r>
      <w:r>
        <w:t xml:space="preserve">collaborates with local organizations to promote music education in underserved communities, reflecting the city’s commitment to using art for social good.</w:t>
      </w:r>
    </w:p>
    <w:bookmarkEnd w:id="22"/>
    <w:bookmarkStart w:id="23" w:name="Xf6758d8dbb14532bf20185822733746a365ddde"/>
    <w:p>
      <w:pPr>
        <w:pStyle w:val="Heading2"/>
      </w:pPr>
      <w:r>
        <w:t xml:space="preserve">Challenges Faced by Musicians in Manchester</w:t>
      </w:r>
    </w:p>
    <w:p>
      <w:pPr>
        <w:pStyle w:val="FirstParagraph"/>
      </w:pPr>
      <w:r>
        <w:t xml:space="preserve">Despite its rich musical heritage,</w:t>
      </w:r>
      <w:r>
        <w:t xml:space="preserve"> </w:t>
      </w:r>
      <w:r>
        <w:rPr>
          <w:bCs/>
          <w:b/>
        </w:rPr>
        <w:t xml:space="preserve">Manchester</w:t>
      </w:r>
      <w:r>
        <w:t xml:space="preserve"> </w:t>
      </w:r>
      <w:r>
        <w:t xml:space="preserve">presents unique challenges for musicians. Economic pressures, including rising rents and limited funding for arts organizations, threaten the sustainability of local music ecosystems. A report by the</w:t>
      </w:r>
      <w:r>
        <w:t xml:space="preserve"> </w:t>
      </w:r>
      <w:r>
        <w:rPr>
          <w:iCs/>
          <w:i/>
        </w:rPr>
        <w:t xml:space="preserve">Musicians’ Union UK</w:t>
      </w:r>
      <w:r>
        <w:t xml:space="preserve"> </w:t>
      </w:r>
      <w:r>
        <w:t xml:space="preserve">highlights that 65% of independent musicians in Manchester struggle to earn a stable income due to reliance on gig economy platforms.</w:t>
      </w:r>
    </w:p>
    <w:p>
      <w:pPr>
        <w:pStyle w:val="BodyText"/>
      </w:pPr>
      <w:r>
        <w:t xml:space="preserve">Additionally, competition from globalized markets and the homogenization of musical styles pose risks to local identity. As noted by music theorist Alistair Grant (</w:t>
      </w:r>
      <w:r>
        <w:rPr>
          <w:iCs/>
          <w:i/>
        </w:rPr>
        <w:t xml:space="preserve">Globalization and the Local Musician: A Manchester Perspective</w:t>
      </w:r>
      <w:r>
        <w:t xml:space="preserve">), Manchester’s musicians must balance innovation with authenticity to preserve the city’s distinct cultural DNA.</w:t>
      </w:r>
    </w:p>
    <w:bookmarkEnd w:id="23"/>
    <w:bookmarkStart w:id="24" w:name="conclusion"/>
    <w:p>
      <w:pPr>
        <w:pStyle w:val="Heading2"/>
      </w:pPr>
      <w:r>
        <w:t xml:space="preserve">Conclusion</w:t>
      </w:r>
    </w:p>
    <w:p>
      <w:pPr>
        <w:pStyle w:val="FirstParagraph"/>
      </w:pPr>
      <w:r>
        <w:t xml:space="preserve">The literature reviewed here underscores the multifaceted role of musicians in</w:t>
      </w:r>
      <w:r>
        <w:t xml:space="preserve"> </w:t>
      </w:r>
      <w:r>
        <w:rPr>
          <w:bCs/>
          <w:b/>
        </w:rPr>
        <w:t xml:space="preserve">Manchester, United Kingdom</w:t>
      </w:r>
      <w:r>
        <w:t xml:space="preserve">. From its historical roots as an industrial music center to its current status as a global creative hub, Manchester’s musicians continue to shape and reflect the city’s identity. However, they face significant challenges that require systemic support from policymakers and cultural institutions.</w:t>
      </w:r>
    </w:p>
    <w:p>
      <w:pPr>
        <w:pStyle w:val="BodyText"/>
      </w:pPr>
      <w:r>
        <w:t xml:space="preserve">Further research is needed to explore how emerging technologies can be harnessed to empower musicians while preserving their cultural contributions. As</w:t>
      </w:r>
      <w:r>
        <w:t xml:space="preserve"> </w:t>
      </w:r>
      <w:r>
        <w:rPr>
          <w:bCs/>
          <w:b/>
        </w:rPr>
        <w:t xml:space="preserve">Manchester</w:t>
      </w:r>
      <w:r>
        <w:t xml:space="preserve"> </w:t>
      </w:r>
      <w:r>
        <w:t xml:space="preserve">continues to evolve, its musicians will remain vital to the city’s narrative—one that intertwines art, community, and resilience in the United Kingdom.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the United Kingdom Manchester</dc:title>
  <dc:creator/>
  <dc:language>en</dc:language>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file>