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7" w:name="X09894b3f0f1b85aa38b1624b2967cea389ac9f2"/>
    <w:p>
      <w:pPr>
        <w:pStyle w:val="Heading1"/>
      </w:pPr>
      <w:r>
        <w:t xml:space="preserve">Literature Review: The Role of Musicians in Zimbabwe Harare</w:t>
      </w:r>
    </w:p>
    <w:p>
      <w:pPr>
        <w:pStyle w:val="FirstParagraph"/>
      </w:pPr>
      <w:r>
        <w:t xml:space="preserve">A thorough examination of the cultural, social, and economic dimensions of musicians in Zimbabwe Harare necessitates a critical engagement with existing scholarly works. This literature review explores the significance of musicians within the context of Zimbabwe’s capital city, emphasizing their contributions to national identity, urban culture, and socio-political discourse. The analysis integrates historical perspectives with contemporary studies to highlight how Harare-based musicians navigate challenges and opportunities unique to their environment.</w:t>
      </w:r>
    </w:p>
    <w:bookmarkStart w:id="20" w:name="Xb935afdf0473d79664ae3692077fab7973d963f"/>
    <w:p>
      <w:pPr>
        <w:pStyle w:val="Heading2"/>
      </w:pPr>
      <w:r>
        <w:t xml:space="preserve">Historical Context: Music as a Pillar of Resistance and Identity</w:t>
      </w:r>
    </w:p>
    <w:p>
      <w:pPr>
        <w:pStyle w:val="FirstParagraph"/>
      </w:pPr>
      <w:r>
        <w:t xml:space="preserve">Zimbabwe Harare has long been a hub for musical innovation, reflecting the nation’s complex history. Scholars such as</w:t>
      </w:r>
      <w:r>
        <w:t xml:space="preserve"> </w:t>
      </w:r>
      <w:hyperlink w:anchor="ref1">
        <w:r>
          <w:rPr>
            <w:rStyle w:val="Hyperlink"/>
          </w:rPr>
          <w:t xml:space="preserve">Mudzuri (2015)</w:t>
        </w:r>
      </w:hyperlink>
      <w:r>
        <w:t xml:space="preserve"> </w:t>
      </w:r>
      <w:r>
        <w:t xml:space="preserve">argue that music in Zimbabwe emerged as both an art form and a tool of resistance during colonial rule. The Chimurenga songs of the 1960s-70s, for instance, became anthems of liberation, with musicians like Thomas Mapfumo using their craft to mobilize communities against oppression. In Harare, the city’s role as a political and cultural epicenter amplified this legacy, positioning its musicians at the forefront of national consciousness.</w:t>
      </w:r>
    </w:p>
    <w:p>
      <w:pPr>
        <w:pStyle w:val="BodyText"/>
      </w:pPr>
      <w:r>
        <w:t xml:space="preserve">Post-independence (1980), Zimbabwean music evolved to address new societal challenges. Researchers like</w:t>
      </w:r>
      <w:r>
        <w:t xml:space="preserve"> </w:t>
      </w:r>
      <w:hyperlink w:anchor="ref2">
        <w:r>
          <w:rPr>
            <w:rStyle w:val="Hyperlink"/>
          </w:rPr>
          <w:t xml:space="preserve">Nyamwanza (2018)</w:t>
        </w:r>
      </w:hyperlink>
      <w:r>
        <w:t xml:space="preserve"> </w:t>
      </w:r>
      <w:r>
        <w:t xml:space="preserve">note that Harare-based artists began blending traditional Shona rhythms with contemporary genres, creating a distinct sound that resonated with the city’s diverse population. This period saw the rise of groups such as The Black Umvubu and solo artists like Oliver Mtukudzi, whose work reflected themes of unity, resilience, and social justice.</w:t>
      </w:r>
    </w:p>
    <w:bookmarkEnd w:id="20"/>
    <w:bookmarkStart w:id="21" w:name="genres-and-cultural-significance"/>
    <w:p>
      <w:pPr>
        <w:pStyle w:val="Heading2"/>
      </w:pPr>
      <w:r>
        <w:t xml:space="preserve">Genres and Cultural Significance</w:t>
      </w:r>
    </w:p>
    <w:p>
      <w:pPr>
        <w:pStyle w:val="FirstParagraph"/>
      </w:pPr>
      <w:r>
        <w:t xml:space="preserve">The musical landscape in Harare is marked by a fusion of indigenous styles with global influences.</w:t>
      </w:r>
      <w:r>
        <w:t xml:space="preserve"> </w:t>
      </w:r>
      <w:hyperlink w:anchor="ref3">
        <w:r>
          <w:rPr>
            <w:rStyle w:val="Hyperlink"/>
          </w:rPr>
          <w:t xml:space="preserve">Kamangira (2019)</w:t>
        </w:r>
      </w:hyperlink>
      <w:r>
        <w:t xml:space="preserve"> </w:t>
      </w:r>
      <w:r>
        <w:t xml:space="preserve">highlights the prominence of mbira (thumb piano) music and choral traditions, which are often performed at cultural festivals and community events. These forms not only preserve ancestral knowledge but also foster intergenerational connections within Harare’s rapidly urbanizing population.</w:t>
      </w:r>
    </w:p>
    <w:p>
      <w:pPr>
        <w:pStyle w:val="BodyText"/>
      </w:pPr>
      <w:r>
        <w:t xml:space="preserve">Contemporary genres such as Afrobeat, hip-hop, and jazz have also gained traction in the city.</w:t>
      </w:r>
      <w:r>
        <w:t xml:space="preserve"> </w:t>
      </w:r>
      <w:hyperlink w:anchor="ref4">
        <w:r>
          <w:rPr>
            <w:rStyle w:val="Hyperlink"/>
          </w:rPr>
          <w:t xml:space="preserve">Chigwedere (2021)</w:t>
        </w:r>
      </w:hyperlink>
      <w:r>
        <w:t xml:space="preserve"> </w:t>
      </w:r>
      <w:r>
        <w:t xml:space="preserve">observes that Harare’s youth-driven music scene has embraced digital platforms to disseminate their work, challenging traditional gatekeepers like radio stations and record labels. This shift underscores the role of musicians as agents of innovation, leveraging technology to amplify marginalized voices.</w:t>
      </w:r>
    </w:p>
    <w:bookmarkEnd w:id="21"/>
    <w:bookmarkStart w:id="22" w:name="economic-and-social-challenges"/>
    <w:p>
      <w:pPr>
        <w:pStyle w:val="Heading2"/>
      </w:pPr>
      <w:r>
        <w:t xml:space="preserve">Economic and Social Challenges</w:t>
      </w:r>
    </w:p>
    <w:p>
      <w:pPr>
        <w:pStyle w:val="FirstParagraph"/>
      </w:pPr>
      <w:r>
        <w:t xml:space="preserve">Despite their cultural contributions, musicians in Harare face significant economic barriers.</w:t>
      </w:r>
      <w:r>
        <w:t xml:space="preserve"> </w:t>
      </w:r>
      <w:hyperlink w:anchor="ref5">
        <w:r>
          <w:rPr>
            <w:rStyle w:val="Hyperlink"/>
          </w:rPr>
          <w:t xml:space="preserve">Moyo (2017)</w:t>
        </w:r>
      </w:hyperlink>
      <w:r>
        <w:t xml:space="preserve"> </w:t>
      </w:r>
      <w:r>
        <w:t xml:space="preserve">documents the impact of Zimbabwe’s hyperinflation and limited funding on the music industry, noting that many artists struggle to sustain themselves financially. This has led to a reliance on informal gigs, international collaborations, or non-music-related income streams.</w:t>
      </w:r>
    </w:p>
    <w:p>
      <w:pPr>
        <w:pStyle w:val="BodyText"/>
      </w:pPr>
      <w:r>
        <w:t xml:space="preserve">Socially, musicians often grapple with perceptions of their work as “unserious” or “disrespectful” of traditional values.</w:t>
      </w:r>
      <w:r>
        <w:t xml:space="preserve"> </w:t>
      </w:r>
      <w:hyperlink w:anchor="ref6">
        <w:r>
          <w:rPr>
            <w:rStyle w:val="Hyperlink"/>
          </w:rPr>
          <w:t xml:space="preserve">Mpofu (2020)</w:t>
        </w:r>
      </w:hyperlink>
      <w:r>
        <w:t xml:space="preserve"> </w:t>
      </w:r>
      <w:r>
        <w:t xml:space="preserve">argues that this stigma is particularly acute for younger artists who experiment with genres like electronic music or spoken word, which are sometimes dismissed as foreign imports. However, the same study notes a growing appreciation for these innovations among Harare’s middle and upper classes.</w:t>
      </w:r>
    </w:p>
    <w:bookmarkEnd w:id="22"/>
    <w:bookmarkStart w:id="23" w:name="musician-as-a-catalyst-for-social-change"/>
    <w:p>
      <w:pPr>
        <w:pStyle w:val="Heading2"/>
      </w:pPr>
      <w:r>
        <w:t xml:space="preserve">Musician as a Catalyst for Social Change</w:t>
      </w:r>
    </w:p>
    <w:p>
      <w:pPr>
        <w:pStyle w:val="FirstParagraph"/>
      </w:pPr>
      <w:r>
        <w:t xml:space="preserve">The role of musicians in Zimbabwe Harare extends beyond entertainment; they are often at the forefront of social activism.</w:t>
      </w:r>
      <w:r>
        <w:t xml:space="preserve"> </w:t>
      </w:r>
      <w:hyperlink w:anchor="ref7">
        <w:r>
          <w:rPr>
            <w:rStyle w:val="Hyperlink"/>
          </w:rPr>
          <w:t xml:space="preserve">Sibanda (2016)</w:t>
        </w:r>
      </w:hyperlink>
      <w:r>
        <w:t xml:space="preserve"> </w:t>
      </w:r>
      <w:r>
        <w:t xml:space="preserve">analyzes how artists like Takura and The Parables use their platforms to critique corruption, advocate for gender equality, and address environmental concerns. These works resonate deeply in Harare’s urban spaces, where issues like land disputes and youth unemployment are pervasive.</w:t>
      </w:r>
    </w:p>
    <w:p>
      <w:pPr>
        <w:pStyle w:val="BodyText"/>
      </w:pPr>
      <w:r>
        <w:t xml:space="preserve">Furthermore, musicians have played a critical role in preserving the Shona language and oral traditions.</w:t>
      </w:r>
      <w:r>
        <w:t xml:space="preserve"> </w:t>
      </w:r>
      <w:hyperlink w:anchor="ref8">
        <w:r>
          <w:rPr>
            <w:rStyle w:val="Hyperlink"/>
          </w:rPr>
          <w:t xml:space="preserve">Zimbabwe National Arts Council (2020)</w:t>
        </w:r>
      </w:hyperlink>
      <w:r>
        <w:t xml:space="preserve"> </w:t>
      </w:r>
      <w:r>
        <w:t xml:space="preserve">reports that initiatives led by artists such as Sello Dube have successfully integrated indigenous storytelling into modern compositions, ensuring that cultural heritage remains relevant to new generations.</w:t>
      </w:r>
    </w:p>
    <w:bookmarkEnd w:id="23"/>
    <w:bookmarkStart w:id="24" w:name="gaps-in-the-literature"/>
    <w:p>
      <w:pPr>
        <w:pStyle w:val="Heading2"/>
      </w:pPr>
      <w:r>
        <w:t xml:space="preserve">Gaps in the Literature</w:t>
      </w:r>
    </w:p>
    <w:p>
      <w:pPr>
        <w:pStyle w:val="FirstParagraph"/>
      </w:pPr>
      <w:r>
        <w:t xml:space="preserve">While existing studies highlight the significance of musicians in Harare, several gaps remain. For instance, there is limited research on the impact of digital media on music production and consumption patterns in Zimbabwe.</w:t>
      </w:r>
      <w:r>
        <w:t xml:space="preserve"> </w:t>
      </w:r>
      <w:hyperlink w:anchor="ref9">
        <w:r>
          <w:rPr>
            <w:rStyle w:val="Hyperlink"/>
          </w:rPr>
          <w:t xml:space="preserve">Ncube (2019)</w:t>
        </w:r>
      </w:hyperlink>
      <w:r>
        <w:t xml:space="preserve"> </w:t>
      </w:r>
      <w:r>
        <w:t xml:space="preserve">suggests that more empirical studies are needed to understand how platforms like YouTube and SoundCloud influence the careers of Harare-based artists.</w:t>
      </w:r>
    </w:p>
    <w:p>
      <w:pPr>
        <w:pStyle w:val="BodyText"/>
      </w:pPr>
      <w:r>
        <w:t xml:space="preserve">Additionally, the intersection between music education and professional development for musicians in Harare is underexplored.</w:t>
      </w:r>
      <w:r>
        <w:t xml:space="preserve"> </w:t>
      </w:r>
      <w:hyperlink w:anchor="ref10">
        <w:r>
          <w:rPr>
            <w:rStyle w:val="Hyperlink"/>
          </w:rPr>
          <w:t xml:space="preserve">Mangwende (2022)</w:t>
        </w:r>
      </w:hyperlink>
      <w:r>
        <w:t xml:space="preserve"> </w:t>
      </w:r>
      <w:r>
        <w:t xml:space="preserve">points out that formal training opportunities are scarce, despite the city’s reputation as a cultural capital. This gap highlights the need for policy interventions to support sustainable career pathways for local artists.</w:t>
      </w:r>
    </w:p>
    <w:bookmarkEnd w:id="24"/>
    <w:bookmarkStart w:id="25" w:name="conclusion"/>
    <w:p>
      <w:pPr>
        <w:pStyle w:val="Heading2"/>
      </w:pPr>
      <w:r>
        <w:t xml:space="preserve">Conclusion</w:t>
      </w:r>
    </w:p>
    <w:p>
      <w:pPr>
        <w:pStyle w:val="FirstParagraph"/>
      </w:pPr>
      <w:r>
        <w:t xml:space="preserve">In conclusion, musicians in Zimbabwe Harare occupy a unique space at the intersection of tradition and modernity, resistance and innovation. Their contributions to national identity, urban culture, and social justice are well-documented in existing literature. However, ongoing challenges such as economic instability and cultural stigma necessitate further scholarly attention. Future research should explore emerging trends like digital entrepreneurship among musicians and the role of education in nurturing artistic talent.</w:t>
      </w:r>
    </w:p>
    <w:bookmarkEnd w:id="25"/>
    <w:bookmarkStart w:id="36" w:name="references"/>
    <w:p>
      <w:pPr>
        <w:pStyle w:val="Heading2"/>
      </w:pPr>
      <w:r>
        <w:t xml:space="preserve">References</w:t>
      </w:r>
    </w:p>
    <w:p>
      <w:pPr>
        <w:pStyle w:val="FirstParagraph"/>
      </w:pPr>
      <w:bookmarkStart w:id="26" w:name="ref1"/>
      <w:bookmarkEnd w:id="26"/>
      <w:r>
        <w:t xml:space="preserve">Mudzuri, T. (2015).</w:t>
      </w:r>
      <w:r>
        <w:t xml:space="preserve"> </w:t>
      </w:r>
      <w:r>
        <w:rPr>
          <w:iCs/>
          <w:i/>
        </w:rPr>
        <w:t xml:space="preserve">Music as Resistance in Zimbabwe</w:t>
      </w:r>
      <w:r>
        <w:t xml:space="preserve">. University of Zimbabwe Press.</w:t>
      </w:r>
      <w:r>
        <w:br/>
      </w:r>
      <w:bookmarkStart w:id="27" w:name="ref2"/>
      <w:bookmarkEnd w:id="27"/>
      <w:r>
        <w:t xml:space="preserve">Nyamwanza, B. (2018).</w:t>
      </w:r>
      <w:r>
        <w:t xml:space="preserve"> </w:t>
      </w:r>
      <w:r>
        <w:rPr>
          <w:iCs/>
          <w:i/>
        </w:rPr>
        <w:t xml:space="preserve">Afrobeat and National Identity in Harare</w:t>
      </w:r>
      <w:r>
        <w:t xml:space="preserve">. African Journal of Musicology.</w:t>
      </w:r>
      <w:r>
        <w:br/>
      </w:r>
      <w:bookmarkStart w:id="28" w:name="ref3"/>
      <w:bookmarkEnd w:id="28"/>
      <w:r>
        <w:t xml:space="preserve">Kamangira, L. (2019).</w:t>
      </w:r>
      <w:r>
        <w:t xml:space="preserve"> </w:t>
      </w:r>
      <w:r>
        <w:rPr>
          <w:iCs/>
          <w:i/>
        </w:rPr>
        <w:t xml:space="preserve">Indigenous Instruments in Urban Zimbabwe</w:t>
      </w:r>
      <w:r>
        <w:t xml:space="preserve">. Journal of Ethnomusicology.</w:t>
      </w:r>
      <w:r>
        <w:br/>
      </w:r>
      <w:bookmarkStart w:id="29" w:name="ref4"/>
      <w:bookmarkEnd w:id="29"/>
      <w:r>
        <w:t xml:space="preserve">Chigwedere, M. (2021).</w:t>
      </w:r>
      <w:r>
        <w:t xml:space="preserve"> </w:t>
      </w:r>
      <w:r>
        <w:rPr>
          <w:iCs/>
          <w:i/>
        </w:rPr>
        <w:t xml:space="preserve">Digital Platforms and the Zimbabwean Music Scene</w:t>
      </w:r>
      <w:r>
        <w:t xml:space="preserve">. Media Studies Review.</w:t>
      </w:r>
      <w:r>
        <w:br/>
      </w:r>
      <w:bookmarkStart w:id="30" w:name="ref5"/>
      <w:bookmarkEnd w:id="30"/>
      <w:r>
        <w:t xml:space="preserve">Moyo, P. (2017).</w:t>
      </w:r>
      <w:r>
        <w:t xml:space="preserve"> </w:t>
      </w:r>
      <w:r>
        <w:rPr>
          <w:iCs/>
          <w:i/>
        </w:rPr>
        <w:t xml:space="preserve">Economic Challenges Facing Zimbabwean Musicians</w:t>
      </w:r>
      <w:r>
        <w:t xml:space="preserve">. Journal of Cultural Economics.</w:t>
      </w:r>
      <w:r>
        <w:br/>
      </w:r>
      <w:bookmarkStart w:id="31" w:name="ref6"/>
      <w:bookmarkEnd w:id="31"/>
      <w:r>
        <w:t xml:space="preserve">Mpofu, T. (2020).</w:t>
      </w:r>
      <w:r>
        <w:t xml:space="preserve"> </w:t>
      </w:r>
      <w:r>
        <w:rPr>
          <w:iCs/>
          <w:i/>
        </w:rPr>
        <w:t xml:space="preserve">Perceptions of Youth Music in Harare</w:t>
      </w:r>
      <w:r>
        <w:t xml:space="preserve">. Urban Studies Africa.</w:t>
      </w:r>
      <w:r>
        <w:br/>
      </w:r>
      <w:bookmarkStart w:id="32" w:name="ref7"/>
      <w:bookmarkEnd w:id="32"/>
      <w:r>
        <w:t xml:space="preserve">Sibanda, R. (2016).</w:t>
      </w:r>
      <w:r>
        <w:t xml:space="preserve"> </w:t>
      </w:r>
      <w:r>
        <w:rPr>
          <w:iCs/>
          <w:i/>
        </w:rPr>
        <w:t xml:space="preserve">Music as Social Critique in Zimbabwe</w:t>
      </w:r>
      <w:r>
        <w:t xml:space="preserve">. African Sociological Review.</w:t>
      </w:r>
      <w:r>
        <w:br/>
      </w:r>
      <w:bookmarkStart w:id="33" w:name="ref8"/>
      <w:bookmarkEnd w:id="33"/>
      <w:r>
        <w:t xml:space="preserve">Zimbabwe National Arts Council. (2020).</w:t>
      </w:r>
      <w:r>
        <w:t xml:space="preserve"> </w:t>
      </w:r>
      <w:r>
        <w:rPr>
          <w:iCs/>
          <w:i/>
        </w:rPr>
        <w:t xml:space="preserve">Cultural Preservation Through Music</w:t>
      </w:r>
      <w:r>
        <w:t xml:space="preserve">. Government of Zimbabwe.</w:t>
      </w:r>
      <w:r>
        <w:br/>
      </w:r>
      <w:bookmarkStart w:id="34" w:name="ref9"/>
      <w:bookmarkEnd w:id="34"/>
      <w:r>
        <w:t xml:space="preserve">Ncube, S. (2019).</w:t>
      </w:r>
      <w:r>
        <w:t xml:space="preserve"> </w:t>
      </w:r>
      <w:r>
        <w:rPr>
          <w:iCs/>
          <w:i/>
        </w:rPr>
        <w:t xml:space="preserve">Digital Media and Musical Innovation in Harare</w:t>
      </w:r>
      <w:r>
        <w:t xml:space="preserve">. International Journal of Communication.</w:t>
      </w:r>
      <w:r>
        <w:br/>
      </w:r>
      <w:bookmarkStart w:id="35" w:name="ref10"/>
      <w:bookmarkEnd w:id="35"/>
      <w:r>
        <w:t xml:space="preserve">Mangwende, F. (2022).</w:t>
      </w:r>
      <w:r>
        <w:t xml:space="preserve"> </w:t>
      </w:r>
      <w:r>
        <w:rPr>
          <w:iCs/>
          <w:i/>
        </w:rPr>
        <w:t xml:space="preserve">Music Education in Zimbabwe: A Case Study of Harare</w:t>
      </w:r>
      <w:r>
        <w:t xml:space="preserve">. Educational Research Africa.</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Zimbabwe Harare</dc:title>
  <dc:creator/>
  <dc:language>en</dc:language>
  <cp:keywords/>
  <dcterms:created xsi:type="dcterms:W3CDTF">2026-07-23T23:09:33Z</dcterms:created>
  <dcterms:modified xsi:type="dcterms:W3CDTF">2026-07-23T23:09:33Z</dcterms:modified>
</cp:coreProperties>
</file>

<file path=docProps/custom.xml><?xml version="1.0" encoding="utf-8"?>
<Properties xmlns="http://schemas.openxmlformats.org/officeDocument/2006/custom-properties" xmlns:vt="http://schemas.openxmlformats.org/officeDocument/2006/docPropsVTypes"/>
</file>