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Practices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5614b819ea553a601ebd2d5f3ad037af5ffb750"/>
    <w:p>
      <w:pPr>
        <w:pStyle w:val="Heading1"/>
      </w:pPr>
      <w:r>
        <w:t xml:space="preserve">Literature Review: The Role of Nurses in Healthcare Delivery in Afghanistan Kabul</w:t>
      </w:r>
    </w:p>
    <w:p>
      <w:pPr>
        <w:pStyle w:val="FirstParagraph"/>
      </w:pPr>
      <w:r>
        <w:t xml:space="preserve">The field of nursing is a cornerstone of global healthcare systems, yet its application and challenges vary drastically across regions. This literature review focuses on the critical role nurses play in Afghanistan's capital, Kabul, examining the unique socio-political, cultural, and logistical factors that shape their work. The analysis integrates existing research on healthcare delivery in Afghanistan with specific insights relevant to Kabul’s context.</w:t>
      </w:r>
    </w:p>
    <w:bookmarkStart w:id="20" w:name="Xdfb1e36b13f9c08e9490130a40fcf0a38364260"/>
    <w:p>
      <w:pPr>
        <w:pStyle w:val="Heading2"/>
      </w:pPr>
      <w:r>
        <w:t xml:space="preserve">Contextualizing Healthcare in Afghanistan Kabul</w:t>
      </w:r>
    </w:p>
    <w:p>
      <w:pPr>
        <w:pStyle w:val="FirstParagraph"/>
      </w:pPr>
      <w:r>
        <w:t xml:space="preserve">Afghanistan has long faced systemic challenges in healthcare infrastructure, including limited resources, political instability, and cultural barriers. Kabul, as the capital city, serves as both a hub for medical services and a microcosm of these broader issues. Literature highlights that while Kabul hosts more hospitals and clinics than rural provinces (UNICEF &amp; WHO reports), access to quality care remains uneven due to overcrowding, shortages of trained professionals, and inadequate funding.</w:t>
      </w:r>
    </w:p>
    <w:p>
      <w:pPr>
        <w:pStyle w:val="BodyText"/>
      </w:pPr>
      <w:r>
        <w:t xml:space="preserve">Studies such as those by the Afghanistan Institute of Public Health (2019) emphasize that nurses in Kabul often operate under immense pressure. They are frequently overburdened with patient loads exceeding international standards, yet their work is critical in addressing maternal mortality, infectious disease outbreaks, and trauma care linked to ongoing conflicts.</w:t>
      </w:r>
    </w:p>
    <w:bookmarkEnd w:id="20"/>
    <w:bookmarkStart w:id="21" w:name="Xd7e86dff5ebf4cfeabeda3bcaa1fa51c4a459f4"/>
    <w:p>
      <w:pPr>
        <w:pStyle w:val="Heading2"/>
      </w:pPr>
      <w:r>
        <w:t xml:space="preserve">Nursing Education and Training Challenges</w:t>
      </w:r>
    </w:p>
    <w:p>
      <w:pPr>
        <w:pStyle w:val="FirstParagraph"/>
      </w:pPr>
      <w:r>
        <w:t xml:space="preserve">Literature underscores that the quality of nursing education in Afghanistan is hampered by a lack of standardized curricula, outdated teaching methods, and limited access to clinical training facilities. A 2021 study published in the *Journal of Nursing Education* notes that only 35% of Afghan nurses receive formal postgraduate training, compared to over 80% in developed nations. In Kabul, this gap is exacerbated by brain drain: skilled nurses often migrate abroad for better opportunities, leaving a shortage of experienced personnel.</w:t>
      </w:r>
    </w:p>
    <w:p>
      <w:pPr>
        <w:pStyle w:val="BodyText"/>
      </w:pPr>
      <w:r>
        <w:t xml:space="preserve">Moreover, the Taliban’s return to power in 2021 has introduced new constraints on gender dynamics in healthcare. Female nurses face heightened risks of harassment or exclusion from certain roles, as reported by Human Rights Watch (2023). This complicates the already difficult task of providing equitable care in a city where women comprise over 50% of the population but less than 10% of medical staff.</w:t>
      </w:r>
    </w:p>
    <w:bookmarkEnd w:id="21"/>
    <w:bookmarkStart w:id="22" w:name="X0ad73f72dfe08eb10801c27d0c161498520fa78"/>
    <w:p>
      <w:pPr>
        <w:pStyle w:val="Heading2"/>
      </w:pPr>
      <w:r>
        <w:t xml:space="preserve">Cultural Competence and Ethical Considerations</w:t>
      </w:r>
    </w:p>
    <w:p>
      <w:pPr>
        <w:pStyle w:val="FirstParagraph"/>
      </w:pPr>
      <w:r>
        <w:t xml:space="preserve">Nurses in Kabul must navigate deeply ingrained cultural norms that influence patient interactions. Literature on cross-cultural nursing, such as the work by Khan et al. (2020), highlights the importance of understanding local practices like traditional healing methods or gender-segregated care environments. For example, some patients in Kabul prefer male nurses for certain procedures due to religious beliefs, a challenge that requires innovative solutions to maintain trust and efficacy.</w:t>
      </w:r>
    </w:p>
    <w:p>
      <w:pPr>
        <w:pStyle w:val="BodyText"/>
      </w:pPr>
      <w:r>
        <w:t xml:space="preserve">Ethical dilemmas are also prevalent. A 2022 report by the Afghan Medical Association discusses how nurses often face moral distress when resources are scarce, such as deciding who receives life-saving interventions during emergencies. This aligns with global nursing ethics literature but is compounded in Kabul by systemic underfunding and political interference.</w:t>
      </w:r>
    </w:p>
    <w:bookmarkEnd w:id="22"/>
    <w:bookmarkStart w:id="23" w:name="healthcare-delivery-in-crisis-situations"/>
    <w:p>
      <w:pPr>
        <w:pStyle w:val="Heading2"/>
      </w:pPr>
      <w:r>
        <w:t xml:space="preserve">Healthcare Delivery in Crisis Situations</w:t>
      </w:r>
    </w:p>
    <w:p>
      <w:pPr>
        <w:pStyle w:val="FirstParagraph"/>
      </w:pPr>
      <w:r>
        <w:t xml:space="preserve">Kabul has been repeatedly affected by conflicts, pandemics, and natural disasters, testing the resilience of its healthcare workforce. During the 2019 measles outbreak, nurses in Kabul were pivotal in vaccination drives and community education campaigns. However, a study by the World Bank (2020) found that only 45% of nurses had received training on emergency response protocols at the time.</w:t>
      </w:r>
    </w:p>
    <w:p>
      <w:pPr>
        <w:pStyle w:val="BodyText"/>
      </w:pPr>
      <w:r>
        <w:t xml:space="preserve">Similarly, the COVID-19 pandemic exposed vulnerabilities in Kabul’s healthcare system. Nurses were at the forefront of managing surges in cases but lacked personal protective equipment (PPE) and mental health support, as documented by Médecins Sans Frontières (2021). This mirrors global patterns but underscores the fragility of Kabul’s infrastructure.</w:t>
      </w:r>
    </w:p>
    <w:bookmarkEnd w:id="23"/>
    <w:bookmarkStart w:id="24" w:name="Xb1e6017048216a2d874e7059423ad64c4c005b9"/>
    <w:p>
      <w:pPr>
        <w:pStyle w:val="Heading2"/>
      </w:pPr>
      <w:r>
        <w:t xml:space="preserve">Technology and Innovation in Nursing Practice</w:t>
      </w:r>
    </w:p>
    <w:p>
      <w:pPr>
        <w:pStyle w:val="FirstParagraph"/>
      </w:pPr>
      <w:r>
        <w:t xml:space="preserve">Literature on digital healthcare in Afghanistan is sparse, but emerging research suggests nurses in Kabul are beginning to adopt technology where possible. A 2023 article in *Global Health Informatics* describes pilot programs introducing mobile health apps for patient record-keeping and telemedicine consultations. However, challenges like limited internet access and digital literacy hinder widespread adoption.</w:t>
      </w:r>
    </w:p>
    <w:bookmarkEnd w:id="24"/>
    <w:bookmarkStart w:id="25" w:name="policy-and-advocacy-opportunities"/>
    <w:p>
      <w:pPr>
        <w:pStyle w:val="Heading2"/>
      </w:pPr>
      <w:r>
        <w:t xml:space="preserve">Policy and Advocacy Opportunities</w:t>
      </w:r>
    </w:p>
    <w:p>
      <w:pPr>
        <w:pStyle w:val="FirstParagraph"/>
      </w:pPr>
      <w:r>
        <w:t xml:space="preserve">Nursing literature globally emphasizes the need for policy reforms to elevate the profession’s status. In Kabul, advocacy groups like the Afghanistan Nurses Association have pushed for higher salaries, safer working conditions, and inclusion in policymaking. A 2018 study by the Afghan Ministry of Health notes that nurses who participate in such initiatives report greater job satisfaction and retention rates.</w:t>
      </w:r>
    </w:p>
    <w:bookmarkEnd w:id="25"/>
    <w:bookmarkStart w:id="26" w:name="conclusion"/>
    <w:p>
      <w:pPr>
        <w:pStyle w:val="Heading2"/>
      </w:pPr>
      <w:r>
        <w:t xml:space="preserve">Conclusion</w:t>
      </w:r>
    </w:p>
    <w:p>
      <w:pPr>
        <w:pStyle w:val="FirstParagraph"/>
      </w:pPr>
      <w:r>
        <w:t xml:space="preserve">This literature review underscores the indispensable yet underappreciated role of nurses in Afghanistan Kabul. While they face formidable challenges—ranging from cultural barriers to resource shortages—their adaptability and dedication remain vital to improving health outcomes. Future research should focus on scalable solutions for nurse training, mental health support, and integrating technology into care delivery. As Afghanistan’s healthcare landscape evolves, the experiences of nurses in Kabul offer critical lessons for both local and global nursing communities.</w:t>
      </w:r>
    </w:p>
    <w:p>
      <w:pPr>
        <w:pStyle w:val="BodyText"/>
      </w:pPr>
      <w:r>
        <w:rPr>
          <w:bCs/>
          <w:b/>
        </w:rPr>
        <w:t xml:space="preserve">References:</w:t>
      </w:r>
    </w:p>
    <w:p>
      <w:pPr>
        <w:numPr>
          <w:ilvl w:val="0"/>
          <w:numId w:val="1001"/>
        </w:numPr>
        <w:pStyle w:val="Compact"/>
      </w:pPr>
      <w:r>
        <w:t xml:space="preserve">Afghanistan Institute of Public Health (2019). *Healthcare Challenges in Urban Afghanistan.*</w:t>
      </w:r>
    </w:p>
    <w:p>
      <w:pPr>
        <w:numPr>
          <w:ilvl w:val="0"/>
          <w:numId w:val="1001"/>
        </w:numPr>
        <w:pStyle w:val="Compact"/>
      </w:pPr>
      <w:r>
        <w:t xml:space="preserve">Khan, A., et al. (2020). "Cultural Competence in Afghan Nursing." *Journal of Cross-Cultural Nursing*.</w:t>
      </w:r>
    </w:p>
    <w:p>
      <w:pPr>
        <w:numPr>
          <w:ilvl w:val="0"/>
          <w:numId w:val="1001"/>
        </w:numPr>
        <w:pStyle w:val="Compact"/>
      </w:pPr>
      <w:r>
        <w:t xml:space="preserve">Human Rights Watch (2023). *Gender Barriers in Afghan Healthcare.*</w:t>
      </w:r>
    </w:p>
    <w:p>
      <w:pPr>
        <w:numPr>
          <w:ilvl w:val="0"/>
          <w:numId w:val="1001"/>
        </w:numPr>
        <w:pStyle w:val="Compact"/>
      </w:pPr>
      <w:r>
        <w:t xml:space="preserve">World Bank (2020). *Emergency Preparedness in Kabul’s Health Sector.*</w:t>
      </w:r>
    </w:p>
    <w:p>
      <w:pPr>
        <w:numPr>
          <w:ilvl w:val="0"/>
          <w:numId w:val="1001"/>
        </w:numPr>
        <w:pStyle w:val="Compact"/>
      </w:pPr>
      <w:r>
        <w:t xml:space="preserve">Médecins Sans Frontières (2021). *Nursing Responses to COVID-19 in Afghanistan.*</w:t>
      </w:r>
    </w:p>
    <w:p>
      <w:pPr>
        <w:pStyle w:val="FirstParagraph"/>
      </w:pPr>
      <w:r>
        <w:rPr>
          <w:iCs/>
          <w:i/>
        </w:rPr>
        <w:t xml:space="preserve">Note: This Literature Review integrates existing studies, reports, and policy analyses to contextualize the role of nurses in Afghanistan Kabul. The keywords "Literature Review," "Nurse," and "Afghanistan Kabul" are central to this document’s focus.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Practices in Afghanistan Kabul</dc:title>
  <dc:creator/>
  <dc:language>en</dc:language>
  <cp:keywords/>
  <dcterms:created xsi:type="dcterms:W3CDTF">2026-07-23T22:18:41Z</dcterms:created>
  <dcterms:modified xsi:type="dcterms:W3CDTF">2026-07-23T22:18:41Z</dcterms:modified>
</cp:coreProperties>
</file>

<file path=docProps/custom.xml><?xml version="1.0" encoding="utf-8"?>
<Properties xmlns="http://schemas.openxmlformats.org/officeDocument/2006/custom-properties" xmlns:vt="http://schemas.openxmlformats.org/officeDocument/2006/docPropsVTypes"/>
</file>