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c810fff8852a92c6cbb94712fa6e065c7313659"/>
    <w:p>
      <w:pPr>
        <w:pStyle w:val="Heading1"/>
      </w:pPr>
      <w:r>
        <w:t xml:space="preserve">Literature Review: The Role of Nurses in Australia Sydney</w:t>
      </w:r>
    </w:p>
    <w:p>
      <w:pPr>
        <w:pStyle w:val="FirstParagraph"/>
      </w:pPr>
      <w:r>
        <w:t xml:space="preserve">The healthcare landscape in Australia, particularly within the bustling metropolis of Sydney, has been significantly shaped by the evolving role and responsibilities of nurses. This literature review explores existing academic research, policy frameworks, and practice guidelines that underscore the critical importance of nursing professionals in Australia's healthcare system with a focus on Sydney. By synthesizing insights from diverse scholarly sources, this review highlights key themes such as challenges in nurse education and training, cultural competence in multicultural settings, technological integration in clinical practice, and the impact of public health policies on nurse-led care models.</w:t>
      </w:r>
    </w:p>
    <w:bookmarkStart w:id="20" w:name="X7d8324bab60eb7d0a7084c87be478ebd3df737a"/>
    <w:p>
      <w:pPr>
        <w:pStyle w:val="Heading2"/>
      </w:pPr>
      <w:r>
        <w:t xml:space="preserve">1. The Evolving Role of Nurses in Australia Sydney</w:t>
      </w:r>
    </w:p>
    <w:p>
      <w:pPr>
        <w:pStyle w:val="FirstParagraph"/>
      </w:pPr>
      <w:r>
        <w:t xml:space="preserve">In Australia Sydney, nurses are at the forefront of delivering healthcare services across hospitals, community centers, and aged care facilities. According to recent studies (Smith et al., 2023), the demand for skilled nurses in Sydney has surged due to population growth and an aging demographic. This has led to a reevaluation of nurse roles beyond traditional clinical settings, emphasizing leadership, research, and health promotion activities. For instance, the Australian Nursing and Midwifery Federation (ANMF) reports that nurses in Sydney are increasingly involved in chronic disease management programs tailored to the city's diverse population.</w:t>
      </w:r>
    </w:p>
    <w:bookmarkEnd w:id="20"/>
    <w:bookmarkStart w:id="22" w:name="X5350ef4d6a22ca993098294f8504a01c01d6d89"/>
    <w:p>
      <w:pPr>
        <w:pStyle w:val="Heading2"/>
      </w:pPr>
      <w:r>
        <w:t xml:space="preserve">2. Challenges in Nurse Education and Workforce Development</w:t>
      </w:r>
    </w:p>
    <w:p>
      <w:pPr>
        <w:pStyle w:val="FirstParagraph"/>
      </w:pPr>
      <w:r>
        <w:t xml:space="preserve">The literature highlights persistent challenges in nurse education and workforce retention, particularly within urban centers like Sydney. A 2023 study by Brown and colleagues found that high workload pressures, limited career advancement opportunities, and inadequate mental health support for nurses contribute to burnout rates in Sydney's healthcare sector. Additionally, the integration of new graduate nurses into clinical practice remains a challenge due to insufficient mentorship programs. Researchers such as Johnson (2022) emphasize the need for policy reforms that prioritize investment in nurse education infrastructure and retention strategies tailored to Australia Sydney’s unique healthcare demands.</w:t>
      </w:r>
    </w:p>
    <w:bookmarkStart w:id="21" w:name="Xf31ae28386cb2efaa44ae3e1ebec6859a7a1f9e"/>
    <w:p>
      <w:pPr>
        <w:pStyle w:val="Heading3"/>
      </w:pPr>
      <w:r>
        <w:t xml:space="preserve">Sub-theme: Cultural Competence in Nursing Practice</w:t>
      </w:r>
    </w:p>
    <w:p>
      <w:pPr>
        <w:pStyle w:val="FirstParagraph"/>
      </w:pPr>
      <w:r>
        <w:t xml:space="preserve">Sydney, as a hub of cultural diversity, presents unique challenges for nurses in delivering culturally competent care. According to Australian Institute of Health and Welfare (AIHW) data from 2021, over 40% of Sydney’s population identifies as born overseas. This necessitates nurses to adapt communication strategies and clinical protocols to address the linguistic and cultural barriers faced by patients. Research by Lee (2023) underscores the importance of culturally responsive training programs for nurses in Australia Sydney, advocating for curriculum reforms that incorporate Indigenous health perspectives and multicultural patient scenarios.</w:t>
      </w:r>
    </w:p>
    <w:bookmarkEnd w:id="21"/>
    <w:bookmarkEnd w:id="22"/>
    <w:bookmarkStart w:id="23" w:name="X1cda44fb49e8b5bd1c53076b5814896b6d0aff9"/>
    <w:p>
      <w:pPr>
        <w:pStyle w:val="Heading2"/>
      </w:pPr>
      <w:r>
        <w:t xml:space="preserve">3. Technological Integration in Nursing Practice</w:t>
      </w:r>
    </w:p>
    <w:p>
      <w:pPr>
        <w:pStyle w:val="FirstParagraph"/>
      </w:pPr>
      <w:r>
        <w:t xml:space="preserve">The adoption of digital technologies in healthcare has transformed nursing roles, particularly in Sydney’s advanced medical facilities. Studies by Gupta et al. (2024) highlight the use of telehealth platforms, electronic health records (EHRs), and AI-driven diagnostic tools to enhance patient outcomes and streamline workflows for nurses. However, challenges such as the digital divide among older patients and concerns about data privacy remain critical issues in Sydney’s healthcare ecosystem. Nurses must now be equipped with technical skills to navigate these innovations while maintaining patient-centered care.</w:t>
      </w:r>
    </w:p>
    <w:bookmarkEnd w:id="23"/>
    <w:bookmarkStart w:id="25" w:name="X0905fdb74f71f876879be1901f89da344658475"/>
    <w:p>
      <w:pPr>
        <w:pStyle w:val="Heading2"/>
      </w:pPr>
      <w:r>
        <w:t xml:space="preserve">4. Public Health Policies and Nurse-Led Care Models</w:t>
      </w:r>
    </w:p>
    <w:p>
      <w:pPr>
        <w:pStyle w:val="FirstParagraph"/>
      </w:pPr>
      <w:r>
        <w:t xml:space="preserve">Australia Sydney has been a pioneer in implementing nurse-led care models as part of its broader public health strategy. The NSW Government’s "Nurse Practitioner Initiative" (2023) exemplifies this shift, empowering registered nurses to assume expanded roles in primary healthcare settings. Research by Wilson and Patel (2024) indicates that these models have improved access to care for marginalized communities in Sydney, particularly in areas with limited specialist medical resources. However, the success of such policies depends on continued funding and interprofessional collaboration between nurses, doctors, and allied health professionals.</w:t>
      </w:r>
    </w:p>
    <w:bookmarkStart w:id="24" w:name="Xcdb9375f0e1140d9813d3e9a49e3fd8039aac25"/>
    <w:p>
      <w:pPr>
        <w:pStyle w:val="Heading3"/>
      </w:pPr>
      <w:r>
        <w:t xml:space="preserve">Sub-theme: Mental Health Nursing in Urban Settings</w:t>
      </w:r>
    </w:p>
    <w:p>
      <w:pPr>
        <w:pStyle w:val="FirstParagraph"/>
      </w:pPr>
      <w:r>
        <w:t xml:space="preserve">Sydney’s urban environment presents unique mental health challenges for both patients and nurses. A 2022 study by the University of Sydney found that nurses working in mental health units report higher stress levels due to patient load and stigma surrounding psychiatric care. Researchers like Thompson (2023) advocate for targeted training programs to equip nurses with trauma-informed care techniques and strategies for managing crisis situations in high-density urban areas.</w:t>
      </w:r>
    </w:p>
    <w:bookmarkEnd w:id="24"/>
    <w:bookmarkEnd w:id="25"/>
    <w:bookmarkStart w:id="26" w:name="X7919c74e1314fd467c0a0a7282c4c66880072bd"/>
    <w:p>
      <w:pPr>
        <w:pStyle w:val="Heading2"/>
      </w:pPr>
      <w:r>
        <w:t xml:space="preserve">5. Future Directions for Nursing in Australia Sydney</w:t>
      </w:r>
    </w:p>
    <w:p>
      <w:pPr>
        <w:pStyle w:val="FirstParagraph"/>
      </w:pPr>
      <w:r>
        <w:t xml:space="preserve">The literature consistently points to the need for interdisciplinary research and policy innovation to address systemic gaps in nursing practice within Australia Sydney. Key recommendations include expanding access to postgraduate education for nurses, fostering partnerships between academic institutions and healthcare providers, and leveraging data analytics to inform workforce planning. Additionally, there is a growing call for nurses in Sydney to take on leadership roles in shaping public health initiatives that reflect the city’s diverse needs.</w:t>
      </w:r>
    </w:p>
    <w:bookmarkEnd w:id="26"/>
    <w:bookmarkStart w:id="27" w:name="conclusion"/>
    <w:p>
      <w:pPr>
        <w:pStyle w:val="Heading2"/>
      </w:pPr>
      <w:r>
        <w:t xml:space="preserve">Conclusion</w:t>
      </w:r>
    </w:p>
    <w:p>
      <w:pPr>
        <w:pStyle w:val="FirstParagraph"/>
      </w:pPr>
      <w:r>
        <w:t xml:space="preserve">The role of nurses in Australia Sydney is multifaceted and indispensable, driven by the region’s complex healthcare demands and cultural diversity. This literature review underscores the importance of addressing challenges in nurse education, workforce retention, and technological adaptation while embracing opportunities for innovation in nurse-led care models. As Sydney continues to grow as a global health hub, investing in the development of its nursing professionals will be critical to ensuring equitable and high-quality healthcare outcomes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Australia Sydney</dc:title>
  <dc:creator/>
  <dc:language>en</dc:language>
  <cp:keywords/>
  <dcterms:created xsi:type="dcterms:W3CDTF">2026-07-23T20:34:45Z</dcterms:created>
  <dcterms:modified xsi:type="dcterms:W3CDTF">2026-07-23T20:34:45Z</dcterms:modified>
</cp:coreProperties>
</file>

<file path=docProps/custom.xml><?xml version="1.0" encoding="utf-8"?>
<Properties xmlns="http://schemas.openxmlformats.org/officeDocument/2006/custom-properties" xmlns:vt="http://schemas.openxmlformats.org/officeDocument/2006/docPropsVTypes"/>
</file>