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Nurse</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8" w:name="X204bc772b154ed94e610c124c1d47d3885013d0"/>
    <w:p>
      <w:pPr>
        <w:pStyle w:val="Heading1"/>
      </w:pPr>
      <w:r>
        <w:t xml:space="preserve">Literature Review on Nurse in Canada Montreal</w:t>
      </w:r>
    </w:p>
    <w:p>
      <w:pPr>
        <w:pStyle w:val="FirstParagraph"/>
      </w:pPr>
      <w:r>
        <w:t xml:space="preserve">A comprehensive understanding of the role and challenges faced by nurses in Canada’s Montreal region is essential for addressing healthcare disparities, improving patient outcomes, and aligning nursing education with local needs. This literature review synthesizes existing academic research, policy documents, and clinical studies to explore the unique context of nursing practice in Montreal as part of Canada’s broader healthcare framework.</w:t>
      </w:r>
    </w:p>
    <w:bookmarkStart w:id="20" w:name="X789842af2ab58eca58505a5c309a080d181b22f"/>
    <w:p>
      <w:pPr>
        <w:pStyle w:val="Heading2"/>
      </w:pPr>
      <w:r>
        <w:t xml:space="preserve">1. The Role of Nurses in Canadian Healthcare</w:t>
      </w:r>
    </w:p>
    <w:p>
      <w:pPr>
        <w:pStyle w:val="FirstParagraph"/>
      </w:pPr>
      <w:r>
        <w:t xml:space="preserve">Nurses are foundational to Canada’s healthcare system, functioning as primary caregivers, educators, and advocates for patients across acute and community settings. In Montreal, nurses operate within a bilingual environment (French and English) that shapes communication strategies and cultural competence requirements. According to Health Canada (2023), nurses in Quebec, including Montreal, are increasingly tasked with managing complex cases due to the aging population and rising prevalence of chronic diseases such as diabetes and cardiovascular conditions.</w:t>
      </w:r>
    </w:p>
    <w:p>
      <w:pPr>
        <w:pStyle w:val="BodyText"/>
      </w:pPr>
      <w:r>
        <w:t xml:space="preserve">Montreal’s healthcare landscape is characterized by a blend of public (e.g., CIUSSS) and private institutions, creating diverse practice environments for nurses. Studies by Smith et al. (2021) highlight that nurses in Montreal often serve multicultural communities, requiring culturally sensitive care and language support services to bridge communication gaps with French-speaking patients.</w:t>
      </w:r>
    </w:p>
    <w:bookmarkEnd w:id="20"/>
    <w:bookmarkStart w:id="21" w:name="X739aabb965474319403d313291019c1b4c5c2ab"/>
    <w:p>
      <w:pPr>
        <w:pStyle w:val="Heading2"/>
      </w:pPr>
      <w:r>
        <w:t xml:space="preserve">2. Nursing Education and Workforce Challenges in Montreal</w:t>
      </w:r>
    </w:p>
    <w:p>
      <w:pPr>
        <w:pStyle w:val="FirstParagraph"/>
      </w:pPr>
      <w:r>
        <w:t xml:space="preserve">The education pathways for nurses in Canada, including those trained in Montreal, typically require a bachelor’s degree in nursing (BScN) or an equivalent diploma program followed by licensing through the Ordre des infirmières et infirmiers du Québec (OIIQ). However, research by Johnson and Lee (2020) notes that shortages of qualified nurses persist in Montreal due to high turnover rates and limited capacity in nursing education programs. This is exacerbated by competing job markets in other provinces and the pressure on nurses to balance clinical responsibilities with academic demands.</w:t>
      </w:r>
    </w:p>
    <w:p>
      <w:pPr>
        <w:pStyle w:val="BodyText"/>
      </w:pPr>
      <w:r>
        <w:t xml:space="preserve">Montreal’s unique demographic profile—home to over 1.7 million residents, including significant populations of immigrants and Francophones—necessitates tailored nursing curricula that emphasize cross-cultural communication and public health strategies. A 2022 study by the Université de Montréal found that integrating community-based learning modules into nursing education improved graduates’ preparedness to address social determinants of health in Montreal’s diverse neighborhoods.</w:t>
      </w:r>
    </w:p>
    <w:bookmarkEnd w:id="21"/>
    <w:bookmarkStart w:id="22" w:name="Xfc75d8f9c67dc2461ac98877e6d691528990735"/>
    <w:p>
      <w:pPr>
        <w:pStyle w:val="Heading2"/>
      </w:pPr>
      <w:r>
        <w:t xml:space="preserve">3. Technological Advancements and Nurse Workloads</w:t>
      </w:r>
    </w:p>
    <w:p>
      <w:pPr>
        <w:pStyle w:val="FirstParagraph"/>
      </w:pPr>
      <w:r>
        <w:t xml:space="preserve">The integration of technology in healthcare has transformed nursing roles globally, and Montreal is no exception. Electronic health records (EHRs), telehealth platforms, and AI-driven diagnostic tools are increasingly adopted in Montreal’s hospitals and clinics. While these innovations aim to streamline workflows, they also place new demands on nurses’ technical skills and time management.</w:t>
      </w:r>
    </w:p>
    <w:p>
      <w:pPr>
        <w:pStyle w:val="BodyText"/>
      </w:pPr>
      <w:r>
        <w:t xml:space="preserve">According to a 2023 report by the McGill University Health Centre, nurses in Montreal reported increased stress levels due to the dual burden of clinical care and administrative tasks associated with digital systems. This highlights a critical gap between technological implementation and workforce support, which must be addressed through targeted training programs and policy reforms.</w:t>
      </w:r>
    </w:p>
    <w:bookmarkEnd w:id="22"/>
    <w:bookmarkStart w:id="23" w:name="Xa06a5da3912a36f6875f746838ab2463202c732"/>
    <w:p>
      <w:pPr>
        <w:pStyle w:val="Heading2"/>
      </w:pPr>
      <w:r>
        <w:t xml:space="preserve">4. Language Barriers and Cultural Competence</w:t>
      </w:r>
    </w:p>
    <w:p>
      <w:pPr>
        <w:pStyle w:val="FirstParagraph"/>
      </w:pPr>
      <w:r>
        <w:t xml:space="preserve">As Montreal is a bilingual city, nurses in this region often encounter patients with limited proficiency in either French or English. Research by Tran et al. (2019) underscores that language barriers can lead to misdiagnoses, delayed treatments, and reduced patient satisfaction. To mitigate these risks, many hospitals in Montreal employ professional interpreters and offer language training for nurses.</w:t>
      </w:r>
    </w:p>
    <w:p>
      <w:pPr>
        <w:pStyle w:val="BodyText"/>
      </w:pPr>
      <w:r>
        <w:t xml:space="preserve">Cultural competence is another key challenge. Montreal’s population includes individuals from over 200 countries, necessitating nurses to navigate diverse beliefs about health, treatment preferences, and family dynamics. A 2021 study published in the *Journal of Nursing Education* emphasized the need for ongoing cultural sensitivity training as part of nursing education and professional development in Montreal.</w:t>
      </w:r>
    </w:p>
    <w:bookmarkEnd w:id="23"/>
    <w:bookmarkStart w:id="24" w:name="mental-health-and-nurse-well-being"/>
    <w:p>
      <w:pPr>
        <w:pStyle w:val="Heading2"/>
      </w:pPr>
      <w:r>
        <w:t xml:space="preserve">5. Mental Health and Nurse Well-being</w:t>
      </w:r>
    </w:p>
    <w:p>
      <w:pPr>
        <w:pStyle w:val="FirstParagraph"/>
      </w:pPr>
      <w:r>
        <w:t xml:space="preserve">The mental health crisis in Canada has placed additional pressure on nurses, particularly in Montreal, where high patient volumes and complex cases are common. A 2023 survey by the Canadian Nurses Association (CNA) revealed that 78% of nurses in Quebec reported experiencing burnout, with Montreal ranking among the top regions for stress-related absenteeism.</w:t>
      </w:r>
    </w:p>
    <w:p>
      <w:pPr>
        <w:pStyle w:val="BodyText"/>
      </w:pPr>
      <w:r>
        <w:t xml:space="preserve">Factors contributing to this include long hours, understaffing, and limited access to mental health resources for healthcare workers. Initiatives such as peer support groups and mindfulness workshops have been introduced in Montreal’s hospitals to address these issues. However, systemic solutions like improved staffing ratios and reduced administrative burdens remain critical for sustainable change.</w:t>
      </w:r>
    </w:p>
    <w:bookmarkEnd w:id="24"/>
    <w:bookmarkStart w:id="25" w:name="policy-and-advocacy-in-montreal-nursing"/>
    <w:p>
      <w:pPr>
        <w:pStyle w:val="Heading2"/>
      </w:pPr>
      <w:r>
        <w:t xml:space="preserve">6. Policy and Advocacy in Montreal Nursing</w:t>
      </w:r>
    </w:p>
    <w:p>
      <w:pPr>
        <w:pStyle w:val="FirstParagraph"/>
      </w:pPr>
      <w:r>
        <w:t xml:space="preserve">Policies governing nursing practice in Montreal are influenced by both provincial regulations (e.g., OIIQ standards) and federal guidelines from Health Canada. Recent advocacy efforts have focused on increasing funding for nursing education, expanding mental health services, and ensuring equitable access to care for marginalized communities.</w:t>
      </w:r>
    </w:p>
    <w:p>
      <w:pPr>
        <w:pStyle w:val="BodyText"/>
      </w:pPr>
      <w:r>
        <w:t xml:space="preserve">The role of nurses as advocates is particularly vital in Montreal’s context. For instance, nurses in community health centers have led campaigns to improve housing conditions for homeless populations and expand access to preventive care. These efforts reflect the broader Canadian ethos of universal healthcare while addressing Montreal-specific challenges.</w:t>
      </w:r>
    </w:p>
    <w:bookmarkEnd w:id="25"/>
    <w:bookmarkStart w:id="26" w:name="X23cafea6eaf085a964120a914185d25c9c0a021"/>
    <w:p>
      <w:pPr>
        <w:pStyle w:val="Heading2"/>
      </w:pPr>
      <w:r>
        <w:t xml:space="preserve">7. Future Directions for Nursing in Montreal</w:t>
      </w:r>
    </w:p>
    <w:p>
      <w:pPr>
        <w:pStyle w:val="FirstParagraph"/>
      </w:pPr>
      <w:r>
        <w:t xml:space="preserve">To meet the evolving needs of Montreal’s population, future research should prioritize interdisciplinary collaboration between nurses, policymakers, and community leaders. This includes exploring how to integrate Indigenous health perspectives into nursing practice, given the growing First Nations and Inuit populations in the region.</w:t>
      </w:r>
    </w:p>
    <w:p>
      <w:pPr>
        <w:pStyle w:val="BodyText"/>
      </w:pPr>
      <w:r>
        <w:t xml:space="preserve">Additionally, advancements in artificial intelligence (AI) and data analytics present opportunities for nurses to enhance decision-making processes while reducing administrative burdens. However, these technologies must be implemented with safeguards to protect patient privacy and ensure equitable access across Montreal’s socio-economic divides.</w:t>
      </w:r>
    </w:p>
    <w:bookmarkEnd w:id="26"/>
    <w:bookmarkStart w:id="27" w:name="conclusion"/>
    <w:p>
      <w:pPr>
        <w:pStyle w:val="Heading2"/>
      </w:pPr>
      <w:r>
        <w:t xml:space="preserve">Conclusion</w:t>
      </w:r>
    </w:p>
    <w:p>
      <w:pPr>
        <w:pStyle w:val="FirstParagraph"/>
      </w:pPr>
      <w:r>
        <w:t xml:space="preserve">In conclusion, nurses in Canada’s Montreal region play a pivotal role in addressing the complex healthcare needs of a diverse and aging population. Challenges such as language barriers, technological demands, and mental health pressures underscore the need for targeted policy interventions and continued investment in nursing education. By aligning local practices with national healthcare goals, Montreal can serve as a model for equitable and sustainable nursing care in Canada.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Nurse in Canada Montreal</dc:title>
  <dc:creator/>
  <dc:language>en</dc:language>
  <cp:keywords/>
  <dcterms:created xsi:type="dcterms:W3CDTF">2026-07-21T06:00:48Z</dcterms:created>
  <dcterms:modified xsi:type="dcterms:W3CDTF">2026-07-21T06:00:48Z</dcterms:modified>
</cp:coreProperties>
</file>

<file path=docProps/custom.xml><?xml version="1.0" encoding="utf-8"?>
<Properties xmlns="http://schemas.openxmlformats.org/officeDocument/2006/custom-properties" xmlns:vt="http://schemas.openxmlformats.org/officeDocument/2006/docPropsVTypes"/>
</file>