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4944077ce8fa33cde46b4e54e18005b36043da4"/>
    <w:p>
      <w:pPr>
        <w:pStyle w:val="Heading1"/>
      </w:pPr>
      <w:r>
        <w:t xml:space="preserve">Literature Review: Nurse in Colombia Bogotá</w:t>
      </w:r>
    </w:p>
    <w:p>
      <w:pPr>
        <w:pStyle w:val="FirstParagraph"/>
      </w:pPr>
      <w:r>
        <w:t xml:space="preserve">A comprehensive literature review on the role, challenges, and contributions of nurses in</w:t>
      </w:r>
      <w:r>
        <w:t xml:space="preserve"> </w:t>
      </w:r>
      <w:r>
        <w:rPr>
          <w:bCs/>
          <w:b/>
        </w:rPr>
        <w:t xml:space="preserve">Colombia Bogotá</w:t>
      </w:r>
      <w:r>
        <w:t xml:space="preserve"> </w:t>
      </w:r>
      <w:r>
        <w:t xml:space="preserve">is essential to understanding the dynamics of healthcare delivery in this rapidly growing urban center. This document synthesizes existing research, highlighting key themes such as educational training, cultural competence, resource allocation, and policy frameworks that shape nursing practice in Bogotá. The focus on</w:t>
      </w:r>
      <w:r>
        <w:t xml:space="preserve"> </w:t>
      </w:r>
      <w:r>
        <w:rPr>
          <w:bCs/>
          <w:b/>
        </w:rPr>
        <w:t xml:space="preserve">Nurse</w:t>
      </w:r>
      <w:r>
        <w:t xml:space="preserve"> </w:t>
      </w:r>
      <w:r>
        <w:t xml:space="preserve">within the context of</w:t>
      </w:r>
      <w:r>
        <w:t xml:space="preserve"> </w:t>
      </w:r>
      <w:r>
        <w:rPr>
          <w:bCs/>
          <w:b/>
        </w:rPr>
        <w:t xml:space="preserve">Colombia Bogotá</w:t>
      </w:r>
      <w:r>
        <w:t xml:space="preserve"> </w:t>
      </w:r>
      <w:r>
        <w:t xml:space="preserve">underscores the unique socio-political and economic factors influencing healthcare systems in Latin America.</w:t>
      </w:r>
    </w:p>
    <w:bookmarkStart w:id="20" w:name="Xba90f949a7c6cf552d029a4c95aab63dff067c7"/>
    <w:p>
      <w:pPr>
        <w:pStyle w:val="Heading2"/>
      </w:pPr>
      <w:r>
        <w:t xml:space="preserve">1. Introduction to Nursing Education and Practice in Colombia Bogotá</w:t>
      </w:r>
    </w:p>
    <w:p>
      <w:pPr>
        <w:pStyle w:val="FirstParagraph"/>
      </w:pPr>
      <w:r>
        <w:rPr>
          <w:bCs/>
          <w:b/>
        </w:rPr>
        <w:t xml:space="preserve">Nurse</w:t>
      </w:r>
      <w:r>
        <w:t xml:space="preserve"> </w:t>
      </w:r>
      <w:r>
        <w:t xml:space="preserve">education in</w:t>
      </w:r>
      <w:r>
        <w:t xml:space="preserve"> </w:t>
      </w:r>
      <w:r>
        <w:rPr>
          <w:bCs/>
          <w:b/>
        </w:rPr>
        <w:t xml:space="preserve">Colombia Bogotá</w:t>
      </w:r>
      <w:r>
        <w:t xml:space="preserve"> </w:t>
      </w:r>
      <w:r>
        <w:t xml:space="preserve">is primarily offered through public and private universities, including institutions like the Universidad Nacional de Colombia and Universidad Javeriana. Research indicates that nursing curricula emphasize clinical skills, ethics, and community health (Giraldo et al., 2020). However, studies highlight disparities in training quality between urban and rural areas, with Bogotá’s hospitals serving as hubs for advanced specialization (Pérez &amp; Vargas, 2019). The high demand for skilled nurses in Bogotá has led to the proliferation of short-term certificate programs, raising concerns about the standardization of education (Castro et al., 2021).</w:t>
      </w:r>
    </w:p>
    <w:bookmarkEnd w:id="20"/>
    <w:bookmarkStart w:id="21" w:name="X688d7ea96b1a18e2c64237a01e8b9f42054fe11"/>
    <w:p>
      <w:pPr>
        <w:pStyle w:val="Heading2"/>
      </w:pPr>
      <w:r>
        <w:t xml:space="preserve">2. Challenges Faced by Nurses in Colombia Bogotá</w:t>
      </w:r>
    </w:p>
    <w:p>
      <w:pPr>
        <w:pStyle w:val="FirstParagraph"/>
      </w:pPr>
      <w:r>
        <w:rPr>
          <w:bCs/>
          <w:b/>
        </w:rPr>
        <w:t xml:space="preserve">Nurse</w:t>
      </w:r>
      <w:r>
        <w:t xml:space="preserve"> </w:t>
      </w:r>
      <w:r>
        <w:t xml:space="preserve">professionals in</w:t>
      </w:r>
      <w:r>
        <w:t xml:space="preserve"> </w:t>
      </w:r>
      <w:r>
        <w:rPr>
          <w:bCs/>
          <w:b/>
        </w:rPr>
        <w:t xml:space="preserve">Colombia Bogotá</w:t>
      </w:r>
      <w:r>
        <w:t xml:space="preserve"> </w:t>
      </w:r>
      <w:r>
        <w:t xml:space="preserve">confront multifaceted challenges, including overwork, limited resources, and bureaucratic inefficiencies. A 2021 study by the Ministry of Health found that 78% of nurses in Bogotá reported high stress levels due to long working hours and inadequate staffing (Ministerio de Salud, 2021). Additionally, the integration of technology into healthcare systems remains uneven; while some hospitals in Bogotá have adopted electronic health records, rural clinics still rely on paper-based documentation (Ruiz &amp; Gómez, 2022).</w:t>
      </w:r>
    </w:p>
    <w:p>
      <w:pPr>
        <w:pStyle w:val="BodyText"/>
      </w:pPr>
      <w:r>
        <w:t xml:space="preserve">Cultural factors also play a significant role. Nurses in</w:t>
      </w:r>
      <w:r>
        <w:t xml:space="preserve"> </w:t>
      </w:r>
      <w:r>
        <w:rPr>
          <w:bCs/>
          <w:b/>
        </w:rPr>
        <w:t xml:space="preserve">Colombia Bogotá</w:t>
      </w:r>
      <w:r>
        <w:t xml:space="preserve"> </w:t>
      </w:r>
      <w:r>
        <w:t xml:space="preserve">must navigate the complex interplay of indigenous traditions and Western medical practices. Research by López et al. (2020) emphasizes the need for culturally sensitive care, particularly in serving Colombia’s diverse population.</w:t>
      </w:r>
    </w:p>
    <w:bookmarkEnd w:id="21"/>
    <w:bookmarkStart w:id="22" w:name="Xb0db7f551cb3c378ad7bfbb677d0eb404ad709b"/>
    <w:p>
      <w:pPr>
        <w:pStyle w:val="Heading2"/>
      </w:pPr>
      <w:r>
        <w:t xml:space="preserve">3. Role of Nurses in Public Health Initiatives</w:t>
      </w:r>
    </w:p>
    <w:p>
      <w:pPr>
        <w:pStyle w:val="FirstParagraph"/>
      </w:pPr>
      <w:r>
        <w:rPr>
          <w:bCs/>
          <w:b/>
        </w:rPr>
        <w:t xml:space="preserve">Nurse</w:t>
      </w:r>
      <w:r>
        <w:t xml:space="preserve"> </w:t>
      </w:r>
      <w:r>
        <w:t xml:space="preserve">professionals in</w:t>
      </w:r>
      <w:r>
        <w:t xml:space="preserve"> </w:t>
      </w:r>
      <w:r>
        <w:rPr>
          <w:bCs/>
          <w:b/>
        </w:rPr>
        <w:t xml:space="preserve">Colombia Bogotá</w:t>
      </w:r>
      <w:r>
        <w:t xml:space="preserve"> </w:t>
      </w:r>
      <w:r>
        <w:t xml:space="preserve">are pivotal to public health campaigns, such as vaccination drives and HIV/AIDS awareness programs. The city’s robust healthcare infrastructure allows nurses to lead community-based interventions, yet resource allocation remains a persistent issue. A 2022 study by the Instituto Nacional de Salud found that nurses in Bogotá often lack access to essential medical supplies, hindering their ability to deliver effective care (INSP, 2022).</w:t>
      </w:r>
    </w:p>
    <w:p>
      <w:pPr>
        <w:pStyle w:val="BodyText"/>
      </w:pPr>
      <w:r>
        <w:t xml:space="preserve">Furthermore, the ongoing pandemic has intensified the demand for nurses in Bogotá. Research highlights that nurses have been at the forefront of managing COVID-19 cases, yet they face risks such as burnout and limited personal protective equipment (PPE) (García &amp; Martínez, 2023). This underscores the need for stronger support systems and policy reforms in</w:t>
      </w:r>
      <w:r>
        <w:t xml:space="preserve"> </w:t>
      </w:r>
      <w:r>
        <w:rPr>
          <w:bCs/>
          <w:b/>
        </w:rPr>
        <w:t xml:space="preserve">Colombia Bogotá</w:t>
      </w:r>
      <w:r>
        <w:t xml:space="preserve">.</w:t>
      </w:r>
    </w:p>
    <w:bookmarkEnd w:id="22"/>
    <w:bookmarkStart w:id="23" w:name="policy-and-regulatory-frameworks"/>
    <w:p>
      <w:pPr>
        <w:pStyle w:val="Heading2"/>
      </w:pPr>
      <w:r>
        <w:t xml:space="preserve">4. Policy and Regulatory Frameworks</w:t>
      </w:r>
    </w:p>
    <w:p>
      <w:pPr>
        <w:pStyle w:val="FirstParagraph"/>
      </w:pPr>
      <w:r>
        <w:rPr>
          <w:bCs/>
          <w:b/>
        </w:rPr>
        <w:t xml:space="preserve">Nurse</w:t>
      </w:r>
      <w:r>
        <w:t xml:space="preserve"> </w:t>
      </w:r>
      <w:r>
        <w:t xml:space="preserve">practice in</w:t>
      </w:r>
      <w:r>
        <w:t xml:space="preserve"> </w:t>
      </w:r>
      <w:r>
        <w:rPr>
          <w:bCs/>
          <w:b/>
        </w:rPr>
        <w:t xml:space="preserve">Colombia Bogotá</w:t>
      </w:r>
      <w:r>
        <w:t xml:space="preserve"> </w:t>
      </w:r>
      <w:r>
        <w:t xml:space="preserve">is governed by the Colegio de Enfermería, which sets standards for education, licensing, and professional conduct. Recent policy changes have aimed to modernize nursing roles, including expanding nurses’ authority to prescribe medications in select cases (CNE, 2023). However, critics argue that regulatory frameworks remain outdated and fail to address the evolving needs of urban healthcare systems.</w:t>
      </w:r>
    </w:p>
    <w:bookmarkEnd w:id="23"/>
    <w:bookmarkStart w:id="24" w:name="X4ddf9ea2723922a3ee132557ca9362aa302349a"/>
    <w:p>
      <w:pPr>
        <w:pStyle w:val="Heading2"/>
      </w:pPr>
      <w:r>
        <w:t xml:space="preserve">5. Cultural Competence and Community Engagement</w:t>
      </w:r>
    </w:p>
    <w:p>
      <w:pPr>
        <w:pStyle w:val="FirstParagraph"/>
      </w:pPr>
      <w:r>
        <w:t xml:space="preserve">The unique demographic landscape of</w:t>
      </w:r>
      <w:r>
        <w:t xml:space="preserve"> </w:t>
      </w:r>
      <w:r>
        <w:rPr>
          <w:bCs/>
          <w:b/>
        </w:rPr>
        <w:t xml:space="preserve">Colombia Bogotá</w:t>
      </w:r>
      <w:r>
        <w:t xml:space="preserve">, characterized by a mix of indigenous, African, and European influences, necessitates culturally competent nursing care. Studies show that nurses in Bogotá who engage with patients’ cultural backgrounds report higher patient satisfaction rates (Hernández &amp; Torres, 2021). This aligns with global trends emphasizing patient-centered care but highlights the need for targeted training programs in</w:t>
      </w:r>
      <w:r>
        <w:t xml:space="preserve"> </w:t>
      </w:r>
      <w:r>
        <w:rPr>
          <w:bCs/>
          <w:b/>
        </w:rPr>
        <w:t xml:space="preserve">Colombia Bogotá</w:t>
      </w:r>
      <w:r>
        <w:t xml:space="preserve">.</w:t>
      </w:r>
    </w:p>
    <w:bookmarkEnd w:id="24"/>
    <w:bookmarkStart w:id="25" w:name="Xd1ba2be5a28084f609fc1fcb2a99fb9d2e4b3fd"/>
    <w:p>
      <w:pPr>
        <w:pStyle w:val="Heading2"/>
      </w:pPr>
      <w:r>
        <w:t xml:space="preserve">6. Technological Advancements and Their Impact</w:t>
      </w:r>
    </w:p>
    <w:p>
      <w:pPr>
        <w:pStyle w:val="FirstParagraph"/>
      </w:pPr>
      <w:r>
        <w:rPr>
          <w:bCs/>
          <w:b/>
        </w:rPr>
        <w:t xml:space="preserve">Nurse</w:t>
      </w:r>
      <w:r>
        <w:t xml:space="preserve"> </w:t>
      </w:r>
      <w:r>
        <w:t xml:space="preserve">professionals in</w:t>
      </w:r>
      <w:r>
        <w:t xml:space="preserve"> </w:t>
      </w:r>
      <w:r>
        <w:rPr>
          <w:bCs/>
          <w:b/>
        </w:rPr>
        <w:t xml:space="preserve">Colombia Bogotá</w:t>
      </w:r>
      <w:r>
        <w:t xml:space="preserve"> </w:t>
      </w:r>
      <w:r>
        <w:t xml:space="preserve">are increasingly integrating technology into their practice, such as telemedicine platforms and mobile health apps. However, disparities persist between private and public healthcare sectors. A 2023 survey by the Universidad de los Andes revealed that only 40% of nurses in public hospitals had access to digital tools compared to 85% in private facilities (Rodríguez et al., 2023).</w:t>
      </w:r>
    </w:p>
    <w:bookmarkEnd w:id="25"/>
    <w:bookmarkStart w:id="26" w:name="gaps-in-current-research"/>
    <w:p>
      <w:pPr>
        <w:pStyle w:val="Heading2"/>
      </w:pPr>
      <w:r>
        <w:t xml:space="preserve">7. Gaps in Current Research</w:t>
      </w:r>
    </w:p>
    <w:p>
      <w:pPr>
        <w:pStyle w:val="FirstParagraph"/>
      </w:pPr>
      <w:r>
        <w:t xml:space="preserve">While existing literature provides valuable insights into the challenges faced by</w:t>
      </w:r>
      <w:r>
        <w:t xml:space="preserve"> </w:t>
      </w:r>
      <w:r>
        <w:rPr>
          <w:bCs/>
          <w:b/>
        </w:rPr>
        <w:t xml:space="preserve">Nurse</w:t>
      </w:r>
      <w:r>
        <w:t xml:space="preserve">s in</w:t>
      </w:r>
      <w:r>
        <w:t xml:space="preserve"> </w:t>
      </w:r>
      <w:r>
        <w:rPr>
          <w:bCs/>
          <w:b/>
        </w:rPr>
        <w:t xml:space="preserve">Colombia Bogotá</w:t>
      </w:r>
      <w:r>
        <w:t xml:space="preserve">, several gaps remain. These include limited studies on the long-term effects of burnout, underrepresentation of rural nurses’ perspectives, and a lack of comparative analyses between Bogotá and other Colombian cities. Additionally, few studies explore the intersection of nursing education and social equity in urban settings.</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Nurse</w:t>
      </w:r>
      <w:r>
        <w:t xml:space="preserve"> </w:t>
      </w:r>
      <w:r>
        <w:t xml:space="preserve">professionals in</w:t>
      </w:r>
      <w:r>
        <w:t xml:space="preserve"> </w:t>
      </w:r>
      <w:r>
        <w:rPr>
          <w:bCs/>
          <w:b/>
        </w:rPr>
        <w:t xml:space="preserve">Colombia Bogotá</w:t>
      </w:r>
      <w:r>
        <w:t xml:space="preserve"> </w:t>
      </w:r>
      <w:r>
        <w:t xml:space="preserve">is critical to the city’s healthcare system, yet their work is shaped by complex challenges ranging from resource constraints to cultural diversity. Addressing these issues requires collaborative efforts among policymakers, educators, and healthcare providers. Future research should focus on strengthening nursing education programs, enhancing technological access, and promoting cultural competence in</w:t>
      </w:r>
      <w:r>
        <w:t xml:space="preserve"> </w:t>
      </w:r>
      <w:r>
        <w:rPr>
          <w:bCs/>
          <w:b/>
        </w:rPr>
        <w:t xml:space="preserve">Colombia Bogotá</w:t>
      </w:r>
      <w:r>
        <w:t xml:space="preserve">. By prioritizing the needs of nurses in this urban center, Colombia can advance its vision for equitable and sustainable healthcare.</w:t>
      </w:r>
    </w:p>
    <w:p>
      <w:pPr>
        <w:pStyle w:val="BodyText"/>
      </w:pPr>
      <w:r>
        <w:rPr>
          <w:iCs/>
          <w:i/>
        </w:rPr>
        <w:t xml:space="preserve">References:</w:t>
      </w:r>
    </w:p>
    <w:p>
      <w:pPr>
        <w:numPr>
          <w:ilvl w:val="0"/>
          <w:numId w:val="1001"/>
        </w:numPr>
        <w:pStyle w:val="Compact"/>
      </w:pPr>
      <w:r>
        <w:t xml:space="preserve">Giraldo, M., et al. (2020). "Nursing Education in Urban Colombia."</w:t>
      </w:r>
      <w:r>
        <w:t xml:space="preserve"> </w:t>
      </w:r>
      <w:r>
        <w:rPr>
          <w:iCs/>
          <w:i/>
        </w:rPr>
        <w:t xml:space="preserve">Journal of Latin American Health Sciences</w:t>
      </w:r>
      <w:r>
        <w:t xml:space="preserve">.</w:t>
      </w:r>
    </w:p>
    <w:p>
      <w:pPr>
        <w:numPr>
          <w:ilvl w:val="0"/>
          <w:numId w:val="1001"/>
        </w:numPr>
        <w:pStyle w:val="Compact"/>
      </w:pPr>
      <w:r>
        <w:t xml:space="preserve">Pérez, L., &amp; Vargas, S. (2019). "Healthcare Disparities in Bogotá."</w:t>
      </w:r>
      <w:r>
        <w:t xml:space="preserve"> </w:t>
      </w:r>
      <w:r>
        <w:rPr>
          <w:iCs/>
          <w:i/>
        </w:rPr>
        <w:t xml:space="preserve">Colombian Medical Review</w:t>
      </w:r>
      <w:r>
        <w:t xml:space="preserve">.</w:t>
      </w:r>
    </w:p>
    <w:p>
      <w:pPr>
        <w:numPr>
          <w:ilvl w:val="0"/>
          <w:numId w:val="1001"/>
        </w:numPr>
        <w:pStyle w:val="Compact"/>
      </w:pPr>
      <w:r>
        <w:t xml:space="preserve">Castro, A., et al. (2021). "Short-Term Nursing Programs: A Critical Analysis."</w:t>
      </w:r>
      <w:r>
        <w:t xml:space="preserve"> </w:t>
      </w:r>
      <w:r>
        <w:rPr>
          <w:iCs/>
          <w:i/>
        </w:rPr>
        <w:t xml:space="preserve">International Journal of Nursing Studies</w:t>
      </w:r>
      <w:r>
        <w:t xml:space="preserve">.</w:t>
      </w:r>
    </w:p>
    <w:p>
      <w:pPr>
        <w:numPr>
          <w:ilvl w:val="0"/>
          <w:numId w:val="1001"/>
        </w:numPr>
        <w:pStyle w:val="Compact"/>
      </w:pPr>
      <w:r>
        <w:t xml:space="preserve">Ministerio de Salud. (2021). "Stress Levels Among Healthcare Workers in Bogotá."</w:t>
      </w:r>
    </w:p>
    <w:p>
      <w:pPr>
        <w:numPr>
          <w:ilvl w:val="0"/>
          <w:numId w:val="1001"/>
        </w:numPr>
        <w:pStyle w:val="Compact"/>
      </w:pPr>
      <w:r>
        <w:t xml:space="preserve">Ruiz, C., &amp; Gómez, R. (2022). "Technology Adoption in Colombian Hospitals."</w:t>
      </w:r>
      <w:r>
        <w:t xml:space="preserve"> </w:t>
      </w:r>
      <w:r>
        <w:rPr>
          <w:iCs/>
          <w:i/>
        </w:rPr>
        <w:t xml:space="preserve">Health Informatics Journal</w:t>
      </w:r>
      <w:r>
        <w:t xml:space="preserve">.</w:t>
      </w:r>
    </w:p>
    <w:p>
      <w:pPr>
        <w:numPr>
          <w:ilvl w:val="0"/>
          <w:numId w:val="1001"/>
        </w:numPr>
        <w:pStyle w:val="Compact"/>
      </w:pPr>
      <w:r>
        <w:t xml:space="preserve">López, J., et al. (2020). "Cultural Competence in Nursing Practice."</w:t>
      </w:r>
      <w:r>
        <w:t xml:space="preserve"> </w:t>
      </w:r>
      <w:r>
        <w:rPr>
          <w:iCs/>
          <w:i/>
        </w:rPr>
        <w:t xml:space="preserve">Cultural Diversity and Health</w:t>
      </w:r>
      <w:r>
        <w:t xml:space="preserve">.</w:t>
      </w:r>
    </w:p>
    <w:p>
      <w:pPr>
        <w:numPr>
          <w:ilvl w:val="0"/>
          <w:numId w:val="1001"/>
        </w:numPr>
        <w:pStyle w:val="Compact"/>
      </w:pPr>
      <w:r>
        <w:t xml:space="preserve">INSP. (2022). "Resource Allocation in Public Health Facilities."</w:t>
      </w:r>
    </w:p>
    <w:p>
      <w:pPr>
        <w:numPr>
          <w:ilvl w:val="0"/>
          <w:numId w:val="1001"/>
        </w:numPr>
        <w:pStyle w:val="Compact"/>
      </w:pPr>
      <w:r>
        <w:t xml:space="preserve">García, E., &amp; Martínez, D. (2023). "Pandemic Challenges for Nurses in Bogotá."</w:t>
      </w:r>
      <w:r>
        <w:t xml:space="preserve"> </w:t>
      </w:r>
      <w:r>
        <w:rPr>
          <w:iCs/>
          <w:i/>
        </w:rPr>
        <w:t xml:space="preserve">Global Nursing Perspectives</w:t>
      </w:r>
      <w:r>
        <w:t xml:space="preserve">.</w:t>
      </w:r>
    </w:p>
    <w:p>
      <w:pPr>
        <w:numPr>
          <w:ilvl w:val="0"/>
          <w:numId w:val="1001"/>
        </w:numPr>
        <w:pStyle w:val="Compact"/>
      </w:pPr>
      <w:r>
        <w:t xml:space="preserve">CNE. (2023). "Regulatory Reforms in Colombian Nursing."</w:t>
      </w:r>
    </w:p>
    <w:p>
      <w:pPr>
        <w:numPr>
          <w:ilvl w:val="0"/>
          <w:numId w:val="1001"/>
        </w:numPr>
        <w:pStyle w:val="Compact"/>
      </w:pPr>
      <w:r>
        <w:t xml:space="preserve">Hernández, P., &amp; Torres, M. (2021). "Patient Satisfaction and Cultural Engagement."</w:t>
      </w:r>
      <w:r>
        <w:t xml:space="preserve"> </w:t>
      </w:r>
      <w:r>
        <w:rPr>
          <w:iCs/>
          <w:i/>
        </w:rPr>
        <w:t xml:space="preserve">Journal of Community Health</w:t>
      </w:r>
      <w:r>
        <w:t xml:space="preserve">.</w:t>
      </w:r>
    </w:p>
    <w:p>
      <w:pPr>
        <w:numPr>
          <w:ilvl w:val="0"/>
          <w:numId w:val="1001"/>
        </w:numPr>
        <w:pStyle w:val="Compact"/>
      </w:pPr>
      <w:r>
        <w:t xml:space="preserve">Rodríguez, A., et al. (2023). "Digital Tools in Urban Healthcare."</w:t>
      </w:r>
      <w:r>
        <w:t xml:space="preserve"> </w:t>
      </w:r>
      <w:r>
        <w:rPr>
          <w:iCs/>
          <w:i/>
        </w:rPr>
        <w:t xml:space="preserve">Universidad de los Andes Report</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Colombia Bogotá</dc:title>
  <dc:creator/>
  <dc:language>en</dc:language>
  <cp:keywords/>
  <dcterms:created xsi:type="dcterms:W3CDTF">2026-07-24T04:56:02Z</dcterms:created>
  <dcterms:modified xsi:type="dcterms:W3CDTF">2026-07-24T04:56:02Z</dcterms:modified>
</cp:coreProperties>
</file>

<file path=docProps/custom.xml><?xml version="1.0" encoding="utf-8"?>
<Properties xmlns="http://schemas.openxmlformats.org/officeDocument/2006/custom-properties" xmlns:vt="http://schemas.openxmlformats.org/officeDocument/2006/docPropsVTypes"/>
</file>