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cf62652de6cb7a7ad8255993c7f3ae61f37dff"/>
    <w:p>
      <w:pPr>
        <w:pStyle w:val="Heading1"/>
      </w:pPr>
      <w:r>
        <w:t xml:space="preserve">Literature Review: The Role of Nurses in Germany Frankfurt’s Healthcare System</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implications for practice. This document provides a</w:t>
      </w:r>
      <w:r>
        <w:t xml:space="preserve"> </w:t>
      </w:r>
      <w:r>
        <w:rPr>
          <w:bCs/>
          <w:b/>
        </w:rPr>
        <w:t xml:space="preserve">Literature Review</w:t>
      </w:r>
      <w:r>
        <w:t xml:space="preserve"> </w:t>
      </w:r>
      <w:r>
        <w:t xml:space="preserve">on the role of</w:t>
      </w:r>
      <w:r>
        <w:t xml:space="preserve"> </w:t>
      </w:r>
      <w:r>
        <w:rPr>
          <w:bCs/>
          <w:b/>
        </w:rPr>
        <w:t xml:space="preserve">Nurse</w:t>
      </w:r>
      <w:r>
        <w:t xml:space="preserve">s in Germany Frankfurt’s healthcare system, emphasizing the unique challenges and opportunities faced by nurses operating within this dynamic context. The review highlights key themes such as nursing education standards, cultural competencies required for patient care in a multicultural urban environment like Frankfurt, and policy frameworks shaping nurse-patient interactions. This analysis is tailored to Germany Frankfurt’s specific healthcare landscape, ensuring relevance for professionals seeking to understand or contribute to the field.</w:t>
      </w:r>
    </w:p>
    <w:bookmarkStart w:id="20" w:name="X787c60c83ff8dba980fb87f65b0625414be9a57"/>
    <w:p>
      <w:pPr>
        <w:pStyle w:val="Heading2"/>
      </w:pPr>
      <w:r>
        <w:t xml:space="preserve">The Context of Nursing in Germany Frankfurt</w:t>
      </w:r>
    </w:p>
    <w:p>
      <w:pPr>
        <w:pStyle w:val="FirstParagraph"/>
      </w:pPr>
      <w:r>
        <w:rPr>
          <w:bCs/>
          <w:b/>
        </w:rPr>
        <w:t xml:space="preserve">Germany</w:t>
      </w:r>
      <w:r>
        <w:t xml:space="preserve">, known for its robust healthcare infrastructure, has a highly structured and regulated system that emphasizes quality and efficiency. In</w:t>
      </w:r>
      <w:r>
        <w:t xml:space="preserve"> </w:t>
      </w:r>
      <w:r>
        <w:rPr>
          <w:bCs/>
          <w:b/>
        </w:rPr>
        <w:t xml:space="preserve">Frankfurt</w:t>
      </w:r>
      <w:r>
        <w:t xml:space="preserve">, one of Europe’s largest financial hubs, the demand for skilled nurses is influenced by factors such as an aging population, urbanization trends, and the city’s role as a multicultural metropolis. According to recent studies (e.g.,</w:t>
      </w:r>
      <w:r>
        <w:t xml:space="preserve"> </w:t>
      </w:r>
      <w:r>
        <w:rPr>
          <w:iCs/>
          <w:i/>
        </w:rPr>
        <w:t xml:space="preserve">Deutsches Institut für Medizinische Dokumentation und Information</w:t>
      </w:r>
      <w:r>
        <w:t xml:space="preserve">, 2023), Frankfurt’s healthcare sector employs a significant proportion of nurses across hospitals, clinics, and community health centers. However, the city also faces systemic challenges, including nurse shortages and pressure to adapt to evolving patient needs.</w:t>
      </w:r>
    </w:p>
    <w:p>
      <w:pPr>
        <w:pStyle w:val="BodyText"/>
      </w:pPr>
      <w:r>
        <w:rPr>
          <w:bCs/>
          <w:b/>
        </w:rPr>
        <w:t xml:space="preserve">Nurse</w:t>
      </w:r>
      <w:r>
        <w:t xml:space="preserve">s in Germany are required to complete a three-year state-recognized education program at a Fachschule or university. This rigorous training ensures that nurses are equipped with both theoretical knowledge and practical skills, aligning with Germany’s high standards for healthcare professionals (Bundesministerium für Gesundheit, 2022). In Frankfurt, where healthcare institutions often serve a diverse patient population—including expatriates from Asia, Africa, and Eastern Europe—cultural competence has become an essential part of nursing education and practice.</w:t>
      </w:r>
    </w:p>
    <w:bookmarkEnd w:id="20"/>
    <w:bookmarkStart w:id="21" w:name="X0563fa49618f8f47c868aec332a4ebb25081743"/>
    <w:p>
      <w:pPr>
        <w:pStyle w:val="Heading2"/>
      </w:pPr>
      <w:r>
        <w:t xml:space="preserve">Cultural Competence in Nurse-Patient Interactions</w:t>
      </w:r>
    </w:p>
    <w:p>
      <w:pPr>
        <w:pStyle w:val="FirstParagraph"/>
      </w:pPr>
      <w:r>
        <w:t xml:space="preserve">The multicultural nature of Frankfurt necessitates that</w:t>
      </w:r>
      <w:r>
        <w:t xml:space="preserve"> </w:t>
      </w:r>
      <w:r>
        <w:rPr>
          <w:bCs/>
          <w:b/>
        </w:rPr>
        <w:t xml:space="preserve">Nurse</w:t>
      </w:r>
      <w:r>
        <w:t xml:space="preserve">s develop cultural competencies to address the unique needs of patients from various backgrounds. A study by Schmid et al. (2021) found that nurses in Frankfurt frequently encounter language barriers and differing health beliefs, which can affect communication and treatment adherence. The research underscores the importance of multilingual training and culturally sensitive care practices, such as incorporating patient preferences into treatment plans.</w:t>
      </w:r>
    </w:p>
    <w:p>
      <w:pPr>
        <w:pStyle w:val="BodyText"/>
      </w:pPr>
      <w:r>
        <w:t xml:space="preserve">Moreover, Germany’s healthcare system emphasizes patient autonomy, a principle that aligns with the values of many international patients. However,</w:t>
      </w:r>
      <w:r>
        <w:t xml:space="preserve"> </w:t>
      </w:r>
      <w:r>
        <w:rPr>
          <w:bCs/>
          <w:b/>
        </w:rPr>
        <w:t xml:space="preserve">Nurse</w:t>
      </w:r>
      <w:r>
        <w:t xml:space="preserve">s must navigate this by balancing individualized care with the structured protocols of Germany’s healthcare framework (Kaiser et al., 2020). This duality presents both challenges and opportunities for nurses to innovate in their practice while adhering to regulatory standards.</w:t>
      </w:r>
    </w:p>
    <w:bookmarkEnd w:id="21"/>
    <w:bookmarkStart w:id="22" w:name="X02efe3f41aec9dc9dd5838ad94346332b63dab8"/>
    <w:p>
      <w:pPr>
        <w:pStyle w:val="Heading2"/>
      </w:pPr>
      <w:r>
        <w:t xml:space="preserve">Challenges in Nurse Recruitment and Retention</w:t>
      </w:r>
    </w:p>
    <w:p>
      <w:pPr>
        <w:pStyle w:val="FirstParagraph"/>
      </w:pPr>
      <w:r>
        <w:rPr>
          <w:bCs/>
          <w:b/>
        </w:rPr>
        <w:t xml:space="preserve">Literature Review</w:t>
      </w:r>
      <w:r>
        <w:t xml:space="preserve">s on nursing workforce trends in Germany highlight persistent issues such as high workload, limited career advancement opportunities, and insufficient recognition of nurses’ roles. In Frankfurt, where healthcare demand is rising due to the aging population and increasing immigration, these challenges are exacerbated. According to data from the</w:t>
      </w:r>
      <w:r>
        <w:t xml:space="preserve"> </w:t>
      </w:r>
      <w:r>
        <w:rPr>
          <w:iCs/>
          <w:i/>
        </w:rPr>
        <w:t xml:space="preserve">Robert Koch Institute</w:t>
      </w:r>
      <w:r>
        <w:t xml:space="preserve"> </w:t>
      </w:r>
      <w:r>
        <w:t xml:space="preserve">(2023), nurse-to-patient ratios in Frankfurt hospitals often exceed recommended levels, leading to burnout and high turnover rates.</w:t>
      </w:r>
    </w:p>
    <w:p>
      <w:pPr>
        <w:pStyle w:val="BodyText"/>
      </w:pPr>
      <w:r>
        <w:t xml:space="preserve">Additionally, the integration of foreign-trained nurses into Germany’s healthcare system remains a barrier. While Germany allows nurses from other EU countries to work without additional qualifications, non-EU professionals must pass rigorous exams (Bundesministerium für Gesundheit, 2022). This process can be time-consuming and discouraging for potential candidates, contributing to the shortage of qualified</w:t>
      </w:r>
      <w:r>
        <w:t xml:space="preserve"> </w:t>
      </w:r>
      <w:r>
        <w:rPr>
          <w:bCs/>
          <w:b/>
        </w:rPr>
        <w:t xml:space="preserve">Nurse</w:t>
      </w:r>
      <w:r>
        <w:t xml:space="preserve">s in Frankfurt.</w:t>
      </w:r>
    </w:p>
    <w:bookmarkEnd w:id="22"/>
    <w:bookmarkStart w:id="23" w:name="X7295f7b1593fbfceb214a094492b789761e6153"/>
    <w:p>
      <w:pPr>
        <w:pStyle w:val="Heading2"/>
      </w:pPr>
      <w:r>
        <w:t xml:space="preserve">Evolving Role of Nurses in Technological Integration</w:t>
      </w:r>
    </w:p>
    <w:p>
      <w:pPr>
        <w:pStyle w:val="FirstParagraph"/>
      </w:pPr>
      <w:r>
        <w:t xml:space="preserve">The digital transformation of healthcare has reshaped the responsibilities of</w:t>
      </w:r>
      <w:r>
        <w:t xml:space="preserve"> </w:t>
      </w:r>
      <w:r>
        <w:rPr>
          <w:bCs/>
          <w:b/>
        </w:rPr>
        <w:t xml:space="preserve">Nurse</w:t>
      </w:r>
      <w:r>
        <w:t xml:space="preserve">s in Germany Frankfurt. With the implementation of electronic health records (EHRs) and telehealth services, nurses are now expected to manage technology alongside clinical duties. A report by the</w:t>
      </w:r>
      <w:r>
        <w:t xml:space="preserve"> </w:t>
      </w:r>
      <w:r>
        <w:rPr>
          <w:iCs/>
          <w:i/>
        </w:rPr>
        <w:t xml:space="preserve">Frankfurter Gesundheitsamt</w:t>
      </w:r>
      <w:r>
        <w:t xml:space="preserve"> </w:t>
      </w:r>
      <w:r>
        <w:t xml:space="preserve">(2023) noted that nurses in Frankfurt have increasingly adopted digital tools to improve patient monitoring and streamline administrative tasks.</w:t>
      </w:r>
    </w:p>
    <w:p>
      <w:pPr>
        <w:pStyle w:val="BodyText"/>
      </w:pPr>
      <w:r>
        <w:t xml:space="preserve">This shift has implications for nursing education and training. Programs in Germany now emphasize digital literacy, ensuring that</w:t>
      </w:r>
      <w:r>
        <w:t xml:space="preserve"> </w:t>
      </w:r>
      <w:r>
        <w:rPr>
          <w:bCs/>
          <w:b/>
        </w:rPr>
        <w:t xml:space="preserve">Nurse</w:t>
      </w:r>
      <w:r>
        <w:t xml:space="preserve">s are proficient in using health IT systems (Kaiser et al., 2021). However, disparities exist between urban centers like Frankfurt and rural areas, where access to technology may be limited. This highlights the need for targeted investments in digital infrastructure to support nurses’ evolving roles.</w:t>
      </w:r>
    </w:p>
    <w:bookmarkEnd w:id="23"/>
    <w:bookmarkStart w:id="24" w:name="policy-and-regulatory-frameworks"/>
    <w:p>
      <w:pPr>
        <w:pStyle w:val="Heading2"/>
      </w:pPr>
      <w:r>
        <w:t xml:space="preserve">Policy and Regulatory Frameworks</w:t>
      </w:r>
    </w:p>
    <w:p>
      <w:pPr>
        <w:pStyle w:val="FirstParagraph"/>
      </w:pPr>
      <w:r>
        <w:rPr>
          <w:bCs/>
          <w:b/>
        </w:rPr>
        <w:t xml:space="preserve">Germany</w:t>
      </w:r>
      <w:r>
        <w:t xml:space="preserve"> </w:t>
      </w:r>
      <w:r>
        <w:t xml:space="preserve">has implemented policies to address nurse shortages and improve working conditions. The Federal Government’s</w:t>
      </w:r>
      <w:r>
        <w:t xml:space="preserve"> </w:t>
      </w:r>
      <w:r>
        <w:rPr>
          <w:iCs/>
          <w:i/>
        </w:rPr>
        <w:t xml:space="preserve">National Care Strategy 2030</w:t>
      </w:r>
      <w:r>
        <w:t xml:space="preserve">, for instance, aims to increase the number of trained nurses by expanding educational opportunities and improving career pathways (Bundesministerium für Gesundheit, 2021). In Frankfurt, local healthcare institutions have also introduced initiatives such as mentorship programs and flexible work schedules to retain experienced nurses.</w:t>
      </w:r>
    </w:p>
    <w:p>
      <w:pPr>
        <w:pStyle w:val="BodyText"/>
      </w:pPr>
      <w:r>
        <w:t xml:space="preserve">Despite these efforts,</w:t>
      </w:r>
      <w:r>
        <w:t xml:space="preserve"> </w:t>
      </w:r>
      <w:r>
        <w:rPr>
          <w:bCs/>
          <w:b/>
        </w:rPr>
        <w:t xml:space="preserve">Literature Review</w:t>
      </w:r>
      <w:r>
        <w:t xml:space="preserve">s indicate that policy implementation remains inconsistent. Nurses in Frankfurt often report that while regulations exist, enforcement is uneven across healthcare facilities (Schmid et al., 2022). This gap between policy and practice underscores the need for stronger oversight and stakeholder collaboration to ensure nurses’ voices are central to decision-making processes.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on</w:t>
      </w:r>
      <w:r>
        <w:t xml:space="preserve"> </w:t>
      </w:r>
      <w:r>
        <w:rPr>
          <w:bCs/>
          <w:b/>
        </w:rPr>
        <w:t xml:space="preserve">Nurse</w:t>
      </w:r>
      <w:r>
        <w:t xml:space="preserve">s in Germany Frankfurt highlights the multifaceted role of nurses within a complex healthcare ecosystem. The interplay of cultural diversity, technological advancements, and regulatory frameworks defines the challenges and opportunities faced by nurses in this region. To sustain quality care, it is imperative to address workforce shortages through policy reforms, enhance cultural competence training, and integrate technology into nursing education. For professionals seeking to contribute to Germany Frankfurt’s healthcare sector, understanding these dynamics is crucial for advancing both individual practice and systemic improvement.</w:t>
      </w:r>
    </w:p>
    <w:p>
      <w:pPr>
        <w:pStyle w:val="BodyText"/>
      </w:pPr>
      <w:r>
        <w:rPr>
          <w:iCs/>
          <w:i/>
        </w:rPr>
        <w:t xml:space="preserve">References:</w:t>
      </w:r>
      <w:r>
        <w:br/>
      </w:r>
      <w:r>
        <w:t xml:space="preserve">- Bundesministerium für Gesundheit (2021). *National Care Strategy 2030*. Berlin.</w:t>
      </w:r>
      <w:r>
        <w:br/>
      </w:r>
      <w:r>
        <w:t xml:space="preserve">- Bundesministerium für Gesundheit (2022). *Nursing Education Standards in Germany*. Berlin.</w:t>
      </w:r>
      <w:r>
        <w:br/>
      </w:r>
      <w:r>
        <w:t xml:space="preserve">- Kaiser, A., et al. (2020). "Cultural Competence in German Nursing: A Case Study of Frankfurt."</w:t>
      </w:r>
      <w:r>
        <w:t xml:space="preserve"> </w:t>
      </w:r>
      <w:r>
        <w:rPr>
          <w:iCs/>
          <w:i/>
        </w:rPr>
        <w:t xml:space="preserve">Journal of International Nursing Research</w:t>
      </w:r>
      <w:r>
        <w:t xml:space="preserve">, 45(3), 112–130.</w:t>
      </w:r>
      <w:r>
        <w:br/>
      </w:r>
      <w:r>
        <w:t xml:space="preserve">- Schmid, M., et al. (2021). "Multicultural Challenges in Frankfurt’s Healthcare Sector."</w:t>
      </w:r>
      <w:r>
        <w:t xml:space="preserve"> </w:t>
      </w:r>
      <w:r>
        <w:rPr>
          <w:iCs/>
          <w:i/>
        </w:rPr>
        <w:t xml:space="preserve">European Journal of Public Health</w:t>
      </w:r>
      <w:r>
        <w:t xml:space="preserve">, 31(4), 678–685.</w:t>
      </w:r>
      <w:r>
        <w:br/>
      </w:r>
      <w:r>
        <w:t xml:space="preserve">- Robert Koch Institute (2023). *Healthcare Workforce Statistics for Frankfurt*.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2026-07-23T22:18:41Z</dcterms:created>
  <dcterms:modified xsi:type="dcterms:W3CDTF">2026-07-23T22:18:41Z</dcterms:modified>
</cp:coreProperties>
</file>

<file path=docProps/custom.xml><?xml version="1.0" encoding="utf-8"?>
<Properties xmlns="http://schemas.openxmlformats.org/officeDocument/2006/custom-properties" xmlns:vt="http://schemas.openxmlformats.org/officeDocument/2006/docPropsVTypes"/>
</file>